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8069F" w14:textId="14B7A7F5" w:rsidR="00C700DE" w:rsidRPr="001D0C03" w:rsidRDefault="00C700DE" w:rsidP="008701BB">
      <w:pPr>
        <w:rPr>
          <w:rFonts w:ascii="Verdana" w:hAnsi="Verdana"/>
          <w:color w:val="1F3864" w:themeColor="accent1" w:themeShade="80"/>
        </w:rPr>
      </w:pPr>
    </w:p>
    <w:p w14:paraId="541C1E29" w14:textId="38FF25E8" w:rsidR="00F753EB" w:rsidRPr="001D0C03" w:rsidRDefault="00F753EB" w:rsidP="008701BB">
      <w:pPr>
        <w:rPr>
          <w:rFonts w:ascii="Verdana" w:hAnsi="Verdana"/>
          <w:color w:val="1F3864" w:themeColor="accent1" w:themeShade="80"/>
        </w:rPr>
      </w:pPr>
    </w:p>
    <w:p w14:paraId="0CF27440" w14:textId="01E47CE4" w:rsidR="006819AF" w:rsidRPr="001D0C03" w:rsidRDefault="00C66552" w:rsidP="006819AF">
      <w:pPr>
        <w:rPr>
          <w:rFonts w:ascii="Verdana" w:hAnsi="Verdana"/>
          <w:color w:val="1F3864" w:themeColor="accent1" w:themeShade="80"/>
        </w:rPr>
      </w:pPr>
      <w:r w:rsidRPr="00C66552">
        <w:rPr>
          <w:rFonts w:ascii="Verdana" w:hAnsi="Verdana"/>
          <w:b/>
          <w:bCs/>
          <w:color w:val="1F3864" w:themeColor="accent1" w:themeShade="80"/>
          <w:sz w:val="48"/>
          <w:szCs w:val="48"/>
        </w:rPr>
        <w:drawing>
          <wp:anchor distT="0" distB="0" distL="114300" distR="114300" simplePos="0" relativeHeight="251658240" behindDoc="1" locked="0" layoutInCell="1" allowOverlap="1" wp14:anchorId="0136CB1A" wp14:editId="6C064EA6">
            <wp:simplePos x="0" y="0"/>
            <wp:positionH relativeFrom="column">
              <wp:posOffset>2983230</wp:posOffset>
            </wp:positionH>
            <wp:positionV relativeFrom="paragraph">
              <wp:posOffset>152400</wp:posOffset>
            </wp:positionV>
            <wp:extent cx="3788410" cy="2628900"/>
            <wp:effectExtent l="133350" t="76200" r="78740" b="133350"/>
            <wp:wrapTight wrapText="bothSides">
              <wp:wrapPolygon edited="0">
                <wp:start x="1955" y="-626"/>
                <wp:lineTo x="-543" y="-313"/>
                <wp:lineTo x="-760" y="9704"/>
                <wp:lineTo x="-760" y="19722"/>
                <wp:lineTo x="-543" y="20817"/>
                <wp:lineTo x="1521" y="22226"/>
                <wp:lineTo x="1521" y="22539"/>
                <wp:lineTo x="19768" y="22539"/>
                <wp:lineTo x="19877" y="22226"/>
                <wp:lineTo x="21723" y="19878"/>
                <wp:lineTo x="21940" y="17217"/>
                <wp:lineTo x="21940" y="4696"/>
                <wp:lineTo x="21723" y="1565"/>
                <wp:lineTo x="19877" y="-313"/>
                <wp:lineTo x="19225" y="-626"/>
                <wp:lineTo x="1955" y="-626"/>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788410" cy="262890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margin">
              <wp14:pctWidth>0</wp14:pctWidth>
            </wp14:sizeRelH>
            <wp14:sizeRelV relativeFrom="margin">
              <wp14:pctHeight>0</wp14:pctHeight>
            </wp14:sizeRelV>
          </wp:anchor>
        </w:drawing>
      </w:r>
    </w:p>
    <w:p w14:paraId="00B28D9E" w14:textId="77777777" w:rsidR="00C66552" w:rsidRDefault="00C66552" w:rsidP="00C66552">
      <w:pPr>
        <w:jc w:val="left"/>
        <w:rPr>
          <w:rFonts w:ascii="Verdana" w:hAnsi="Verdana"/>
          <w:b/>
          <w:bCs/>
          <w:color w:val="1F3864" w:themeColor="accent1" w:themeShade="80"/>
          <w:sz w:val="48"/>
          <w:szCs w:val="48"/>
        </w:rPr>
      </w:pPr>
      <w:r w:rsidRPr="00C66552">
        <w:rPr>
          <w:rFonts w:ascii="Verdana" w:hAnsi="Verdana"/>
          <w:b/>
          <w:bCs/>
          <w:color w:val="1F3864" w:themeColor="accent1" w:themeShade="80"/>
          <w:sz w:val="48"/>
          <w:szCs w:val="48"/>
        </w:rPr>
        <w:t>TURQUIA CON GRECIA</w:t>
      </w:r>
    </w:p>
    <w:p w14:paraId="10350D30" w14:textId="5CEFA69C" w:rsidR="00126322" w:rsidRDefault="00B71E3B" w:rsidP="00332661">
      <w:pPr>
        <w:rPr>
          <w:rFonts w:ascii="Verdana" w:hAnsi="Verdana"/>
          <w:color w:val="1F3864" w:themeColor="accent1" w:themeShade="80"/>
        </w:rPr>
      </w:pPr>
      <w:r>
        <w:rPr>
          <w:rFonts w:ascii="Verdana" w:hAnsi="Verdana"/>
          <w:color w:val="1F3864" w:themeColor="accent1" w:themeShade="80"/>
        </w:rPr>
        <w:t xml:space="preserve">14 </w:t>
      </w:r>
      <w:r w:rsidRPr="001D0C03">
        <w:rPr>
          <w:rFonts w:ascii="Verdana" w:hAnsi="Verdana"/>
          <w:color w:val="1F3864" w:themeColor="accent1" w:themeShade="80"/>
        </w:rPr>
        <w:t>días</w:t>
      </w:r>
      <w:r w:rsidR="00126322">
        <w:rPr>
          <w:rFonts w:ascii="Verdana" w:hAnsi="Verdana"/>
          <w:color w:val="1F3864" w:themeColor="accent1" w:themeShade="80"/>
        </w:rPr>
        <w:t>.</w:t>
      </w:r>
    </w:p>
    <w:p w14:paraId="27B88873" w14:textId="5D174BA8" w:rsidR="004C7E53" w:rsidRDefault="00C66552" w:rsidP="002865D0">
      <w:pPr>
        <w:jc w:val="left"/>
        <w:rPr>
          <w:rFonts w:ascii="Verdana" w:hAnsi="Verdana"/>
          <w:b/>
          <w:bCs/>
          <w:color w:val="1F3864" w:themeColor="accent1" w:themeShade="80"/>
        </w:rPr>
      </w:pPr>
      <w:r w:rsidRPr="00B71E3B">
        <w:rPr>
          <w:rFonts w:ascii="Verdana" w:hAnsi="Verdana"/>
          <w:b/>
          <w:bCs/>
          <w:color w:val="1F3864" w:themeColor="accent1" w:themeShade="80"/>
        </w:rPr>
        <w:t>Visitando:</w:t>
      </w:r>
      <w:r>
        <w:rPr>
          <w:rFonts w:ascii="Verdana" w:hAnsi="Verdana"/>
          <w:color w:val="1F3864" w:themeColor="accent1" w:themeShade="80"/>
        </w:rPr>
        <w:t xml:space="preserve"> Estambul, Ankara, Capadocia, Pamukkale, Efeso, Izmir/Kusadasi, Patmos, Rodas, Creta, Santorini, Atenas.</w:t>
      </w:r>
    </w:p>
    <w:p w14:paraId="5EF2467F" w14:textId="77777777" w:rsidR="00C66552" w:rsidRDefault="00C66552" w:rsidP="002865D0">
      <w:pPr>
        <w:jc w:val="left"/>
        <w:rPr>
          <w:rFonts w:ascii="Verdana" w:hAnsi="Verdana"/>
          <w:b/>
          <w:bCs/>
          <w:color w:val="1F3864" w:themeColor="accent1" w:themeShade="80"/>
        </w:rPr>
      </w:pPr>
    </w:p>
    <w:p w14:paraId="579ABE65" w14:textId="77777777" w:rsidR="00C66552" w:rsidRDefault="00C66552" w:rsidP="002865D0">
      <w:pPr>
        <w:jc w:val="left"/>
        <w:rPr>
          <w:rFonts w:ascii="Verdana" w:hAnsi="Verdana"/>
          <w:b/>
          <w:bCs/>
          <w:color w:val="1F3864" w:themeColor="accent1" w:themeShade="80"/>
        </w:rPr>
      </w:pPr>
    </w:p>
    <w:p w14:paraId="636D991B" w14:textId="77777777" w:rsidR="00C66552" w:rsidRDefault="00C66552" w:rsidP="002865D0">
      <w:pPr>
        <w:jc w:val="left"/>
        <w:rPr>
          <w:rFonts w:ascii="Verdana" w:hAnsi="Verdana"/>
          <w:b/>
          <w:bCs/>
          <w:color w:val="1F3864" w:themeColor="accent1" w:themeShade="80"/>
        </w:rPr>
      </w:pPr>
    </w:p>
    <w:p w14:paraId="539D0AFE" w14:textId="6686FB8F" w:rsidR="00126322" w:rsidRPr="00B71E3B" w:rsidRDefault="006819AF" w:rsidP="002865D0">
      <w:pPr>
        <w:jc w:val="left"/>
        <w:rPr>
          <w:rFonts w:ascii="Verdana" w:hAnsi="Verdana"/>
          <w:b/>
          <w:bCs/>
          <w:color w:val="1F3864" w:themeColor="accent1" w:themeShade="80"/>
        </w:rPr>
      </w:pPr>
      <w:r w:rsidRPr="00B71E3B">
        <w:rPr>
          <w:rFonts w:ascii="Verdana" w:hAnsi="Verdana"/>
          <w:b/>
          <w:bCs/>
          <w:color w:val="1F3864" w:themeColor="accent1" w:themeShade="80"/>
        </w:rPr>
        <w:t>Salidas</w:t>
      </w:r>
      <w:r w:rsidR="00332661" w:rsidRPr="00B71E3B">
        <w:rPr>
          <w:rFonts w:ascii="Verdana" w:hAnsi="Verdana"/>
          <w:b/>
          <w:bCs/>
          <w:color w:val="1F3864" w:themeColor="accent1" w:themeShade="80"/>
        </w:rPr>
        <w:t xml:space="preserve">: </w:t>
      </w:r>
    </w:p>
    <w:p w14:paraId="3558A2DC" w14:textId="5C3E0309" w:rsidR="00DC79B0" w:rsidRDefault="00DC79B0" w:rsidP="002865D0">
      <w:pPr>
        <w:jc w:val="left"/>
        <w:rPr>
          <w:rFonts w:ascii="Verdana" w:hAnsi="Verdana"/>
          <w:color w:val="1F3864" w:themeColor="accent1" w:themeShade="80"/>
        </w:rPr>
      </w:pPr>
      <w:r>
        <w:rPr>
          <w:rFonts w:ascii="Verdana" w:hAnsi="Verdana"/>
          <w:color w:val="1F3864" w:themeColor="accent1" w:themeShade="80"/>
        </w:rPr>
        <w:t xml:space="preserve">Marzo </w:t>
      </w:r>
      <w:r>
        <w:rPr>
          <w:rFonts w:ascii="Verdana" w:hAnsi="Verdana"/>
          <w:color w:val="1F3864" w:themeColor="accent1" w:themeShade="80"/>
        </w:rPr>
        <w:tab/>
        <w:t xml:space="preserve">24, 31 </w:t>
      </w:r>
    </w:p>
    <w:p w14:paraId="489629BB" w14:textId="21B304FD" w:rsidR="00DC79B0" w:rsidRDefault="00DC79B0" w:rsidP="002865D0">
      <w:pPr>
        <w:jc w:val="left"/>
        <w:rPr>
          <w:rFonts w:ascii="Verdana" w:hAnsi="Verdana"/>
          <w:color w:val="1F3864" w:themeColor="accent1" w:themeShade="80"/>
        </w:rPr>
      </w:pPr>
      <w:r>
        <w:rPr>
          <w:rFonts w:ascii="Verdana" w:hAnsi="Verdana"/>
          <w:color w:val="1F3864" w:themeColor="accent1" w:themeShade="80"/>
        </w:rPr>
        <w:t xml:space="preserve">Abril </w:t>
      </w:r>
      <w:r>
        <w:rPr>
          <w:rFonts w:ascii="Verdana" w:hAnsi="Verdana"/>
          <w:color w:val="1F3864" w:themeColor="accent1" w:themeShade="80"/>
        </w:rPr>
        <w:tab/>
      </w:r>
      <w:r>
        <w:rPr>
          <w:rFonts w:ascii="Verdana" w:hAnsi="Verdana"/>
          <w:color w:val="1F3864" w:themeColor="accent1" w:themeShade="80"/>
        </w:rPr>
        <w:tab/>
        <w:t>07,14, 21, 28</w:t>
      </w:r>
    </w:p>
    <w:p w14:paraId="490E9482" w14:textId="1F11C951" w:rsidR="00DC79B0" w:rsidRDefault="00DC79B0" w:rsidP="002865D0">
      <w:pPr>
        <w:jc w:val="left"/>
        <w:rPr>
          <w:rFonts w:ascii="Verdana" w:hAnsi="Verdana"/>
          <w:color w:val="1F3864" w:themeColor="accent1" w:themeShade="80"/>
        </w:rPr>
      </w:pPr>
      <w:r>
        <w:rPr>
          <w:rFonts w:ascii="Verdana" w:hAnsi="Verdana"/>
          <w:color w:val="1F3864" w:themeColor="accent1" w:themeShade="80"/>
        </w:rPr>
        <w:t xml:space="preserve">Mayo </w:t>
      </w:r>
      <w:r>
        <w:rPr>
          <w:rFonts w:ascii="Verdana" w:hAnsi="Verdana"/>
          <w:color w:val="1F3864" w:themeColor="accent1" w:themeShade="80"/>
        </w:rPr>
        <w:tab/>
      </w:r>
      <w:r>
        <w:rPr>
          <w:rFonts w:ascii="Verdana" w:hAnsi="Verdana"/>
          <w:color w:val="1F3864" w:themeColor="accent1" w:themeShade="80"/>
        </w:rPr>
        <w:tab/>
        <w:t>05,12,19, 26</w:t>
      </w:r>
    </w:p>
    <w:p w14:paraId="205ABE55" w14:textId="4D72ED60" w:rsidR="00DC79B0" w:rsidRDefault="00DC79B0" w:rsidP="002865D0">
      <w:pPr>
        <w:jc w:val="left"/>
        <w:rPr>
          <w:rFonts w:ascii="Verdana" w:hAnsi="Verdana"/>
          <w:color w:val="1F3864" w:themeColor="accent1" w:themeShade="80"/>
        </w:rPr>
      </w:pPr>
      <w:r>
        <w:rPr>
          <w:rFonts w:ascii="Verdana" w:hAnsi="Verdana"/>
          <w:color w:val="1F3864" w:themeColor="accent1" w:themeShade="80"/>
        </w:rPr>
        <w:t xml:space="preserve">Junio </w:t>
      </w:r>
      <w:r>
        <w:rPr>
          <w:rFonts w:ascii="Verdana" w:hAnsi="Verdana"/>
          <w:color w:val="1F3864" w:themeColor="accent1" w:themeShade="80"/>
        </w:rPr>
        <w:tab/>
      </w:r>
      <w:r>
        <w:rPr>
          <w:rFonts w:ascii="Verdana" w:hAnsi="Verdana"/>
          <w:color w:val="1F3864" w:themeColor="accent1" w:themeShade="80"/>
        </w:rPr>
        <w:tab/>
        <w:t>02,09,16, 23,30</w:t>
      </w:r>
      <w:r>
        <w:rPr>
          <w:rFonts w:ascii="Verdana" w:hAnsi="Verdana"/>
          <w:color w:val="1F3864" w:themeColor="accent1" w:themeShade="80"/>
        </w:rPr>
        <w:tab/>
      </w:r>
    </w:p>
    <w:p w14:paraId="40D3756B" w14:textId="7FF46F32" w:rsidR="00DC79B0" w:rsidRDefault="00DC79B0" w:rsidP="002865D0">
      <w:pPr>
        <w:jc w:val="left"/>
        <w:rPr>
          <w:rFonts w:ascii="Verdana" w:hAnsi="Verdana"/>
          <w:color w:val="1F3864" w:themeColor="accent1" w:themeShade="80"/>
        </w:rPr>
      </w:pPr>
      <w:r>
        <w:rPr>
          <w:rFonts w:ascii="Verdana" w:hAnsi="Verdana"/>
          <w:color w:val="1F3864" w:themeColor="accent1" w:themeShade="80"/>
        </w:rPr>
        <w:t xml:space="preserve">Julio </w:t>
      </w:r>
      <w:r>
        <w:rPr>
          <w:rFonts w:ascii="Verdana" w:hAnsi="Verdana"/>
          <w:color w:val="1F3864" w:themeColor="accent1" w:themeShade="80"/>
        </w:rPr>
        <w:tab/>
      </w:r>
      <w:r>
        <w:rPr>
          <w:rFonts w:ascii="Verdana" w:hAnsi="Verdana"/>
          <w:color w:val="1F3864" w:themeColor="accent1" w:themeShade="80"/>
        </w:rPr>
        <w:tab/>
        <w:t>07,14,21,28</w:t>
      </w:r>
    </w:p>
    <w:p w14:paraId="03FA78C7" w14:textId="5BBB35B0" w:rsidR="00DC79B0" w:rsidRDefault="00DC79B0" w:rsidP="002865D0">
      <w:pPr>
        <w:jc w:val="left"/>
        <w:rPr>
          <w:rFonts w:ascii="Verdana" w:hAnsi="Verdana"/>
          <w:color w:val="1F3864" w:themeColor="accent1" w:themeShade="80"/>
        </w:rPr>
      </w:pPr>
      <w:r>
        <w:rPr>
          <w:rFonts w:ascii="Verdana" w:hAnsi="Verdana"/>
          <w:color w:val="1F3864" w:themeColor="accent1" w:themeShade="80"/>
        </w:rPr>
        <w:t>Agosto</w:t>
      </w:r>
      <w:r>
        <w:rPr>
          <w:rFonts w:ascii="Verdana" w:hAnsi="Verdana"/>
          <w:color w:val="1F3864" w:themeColor="accent1" w:themeShade="80"/>
        </w:rPr>
        <w:tab/>
        <w:t xml:space="preserve">04,11,18,25 </w:t>
      </w:r>
    </w:p>
    <w:p w14:paraId="0B2F0304" w14:textId="3B4607C4" w:rsidR="00DC79B0" w:rsidRDefault="00DC79B0" w:rsidP="002865D0">
      <w:pPr>
        <w:jc w:val="left"/>
        <w:rPr>
          <w:rFonts w:ascii="Verdana" w:hAnsi="Verdana"/>
          <w:color w:val="1F3864" w:themeColor="accent1" w:themeShade="80"/>
        </w:rPr>
      </w:pPr>
      <w:r>
        <w:rPr>
          <w:rFonts w:ascii="Verdana" w:hAnsi="Verdana"/>
          <w:color w:val="1F3864" w:themeColor="accent1" w:themeShade="80"/>
        </w:rPr>
        <w:t xml:space="preserve">Septiembre </w:t>
      </w:r>
      <w:r>
        <w:rPr>
          <w:rFonts w:ascii="Verdana" w:hAnsi="Verdana"/>
          <w:color w:val="1F3864" w:themeColor="accent1" w:themeShade="80"/>
        </w:rPr>
        <w:tab/>
        <w:t>01,08,15,22,29</w:t>
      </w:r>
    </w:p>
    <w:p w14:paraId="3523FE9B" w14:textId="6F48F077" w:rsidR="00DC79B0" w:rsidRDefault="00DC79B0" w:rsidP="002865D0">
      <w:pPr>
        <w:jc w:val="left"/>
        <w:rPr>
          <w:rFonts w:ascii="Verdana" w:hAnsi="Verdana"/>
          <w:color w:val="1F3864" w:themeColor="accent1" w:themeShade="80"/>
        </w:rPr>
      </w:pPr>
      <w:r>
        <w:rPr>
          <w:rFonts w:ascii="Verdana" w:hAnsi="Verdana"/>
          <w:color w:val="1F3864" w:themeColor="accent1" w:themeShade="80"/>
        </w:rPr>
        <w:t xml:space="preserve">Octubre </w:t>
      </w:r>
      <w:r>
        <w:rPr>
          <w:rFonts w:ascii="Verdana" w:hAnsi="Verdana"/>
          <w:color w:val="1F3864" w:themeColor="accent1" w:themeShade="80"/>
        </w:rPr>
        <w:tab/>
        <w:t>06,13</w:t>
      </w:r>
    </w:p>
    <w:p w14:paraId="6F4CEC8A" w14:textId="77777777" w:rsidR="00DC79B0" w:rsidRPr="00B71E3B" w:rsidRDefault="00DC79B0" w:rsidP="002865D0">
      <w:pPr>
        <w:jc w:val="left"/>
        <w:rPr>
          <w:rFonts w:ascii="Verdana" w:hAnsi="Verdana"/>
          <w:b/>
          <w:bCs/>
          <w:color w:val="1F3864" w:themeColor="accent1" w:themeShade="80"/>
        </w:rPr>
      </w:pPr>
    </w:p>
    <w:p w14:paraId="29FD1808" w14:textId="77777777" w:rsidR="00981D3E" w:rsidRDefault="00981D3E" w:rsidP="00A3155D">
      <w:pPr>
        <w:rPr>
          <w:rFonts w:ascii="Verdana" w:hAnsi="Verdana"/>
          <w:b/>
          <w:bCs/>
          <w:color w:val="1F3864" w:themeColor="accent1" w:themeShade="80"/>
        </w:rPr>
      </w:pPr>
    </w:p>
    <w:p w14:paraId="3821C674" w14:textId="38649CC4" w:rsidR="00981D3E" w:rsidRPr="00981D3E" w:rsidRDefault="00981D3E" w:rsidP="00981D3E">
      <w:pPr>
        <w:rPr>
          <w:rFonts w:ascii="Verdana" w:hAnsi="Verdana"/>
          <w:b/>
          <w:bCs/>
          <w:color w:val="1F3864" w:themeColor="accent1" w:themeShade="80"/>
        </w:rPr>
      </w:pPr>
      <w:r w:rsidRPr="00981D3E">
        <w:rPr>
          <w:rFonts w:ascii="Verdana" w:hAnsi="Verdana"/>
          <w:b/>
          <w:bCs/>
          <w:color w:val="1F3864" w:themeColor="accent1" w:themeShade="80"/>
        </w:rPr>
        <w:t xml:space="preserve">Día 1: ESTAMBUL  </w:t>
      </w:r>
    </w:p>
    <w:p w14:paraId="02C72D81" w14:textId="77777777" w:rsidR="00981D3E" w:rsidRPr="00DC79B0" w:rsidRDefault="00981D3E" w:rsidP="00981D3E">
      <w:pPr>
        <w:rPr>
          <w:rFonts w:ascii="Verdana" w:hAnsi="Verdana"/>
          <w:color w:val="1F3864" w:themeColor="accent1" w:themeShade="80"/>
        </w:rPr>
      </w:pPr>
      <w:r w:rsidRPr="00DC79B0">
        <w:rPr>
          <w:rFonts w:ascii="Verdana" w:hAnsi="Verdana"/>
          <w:color w:val="1F3864" w:themeColor="accent1" w:themeShade="80"/>
        </w:rPr>
        <w:t>Llegada a Estambul. Traslado al hotel. Alojamiento.</w:t>
      </w:r>
    </w:p>
    <w:p w14:paraId="2E296DC7" w14:textId="77777777" w:rsidR="00981D3E" w:rsidRPr="00DC79B0" w:rsidRDefault="00981D3E" w:rsidP="00981D3E">
      <w:pPr>
        <w:rPr>
          <w:rFonts w:ascii="Verdana" w:hAnsi="Verdana"/>
          <w:color w:val="1F3864" w:themeColor="accent1" w:themeShade="80"/>
        </w:rPr>
      </w:pPr>
    </w:p>
    <w:p w14:paraId="06AB9442" w14:textId="77777777" w:rsidR="00981D3E" w:rsidRPr="00981D3E" w:rsidRDefault="00981D3E" w:rsidP="00981D3E">
      <w:pPr>
        <w:rPr>
          <w:rFonts w:ascii="Verdana" w:hAnsi="Verdana"/>
          <w:b/>
          <w:bCs/>
          <w:color w:val="1F3864" w:themeColor="accent1" w:themeShade="80"/>
        </w:rPr>
      </w:pPr>
      <w:r w:rsidRPr="00981D3E">
        <w:rPr>
          <w:rFonts w:ascii="Verdana" w:hAnsi="Verdana"/>
          <w:b/>
          <w:bCs/>
          <w:color w:val="1F3864" w:themeColor="accent1" w:themeShade="80"/>
        </w:rPr>
        <w:t>Día 2: ESTAMBUL</w:t>
      </w:r>
    </w:p>
    <w:p w14:paraId="241F6724" w14:textId="40F612E1" w:rsidR="00981D3E" w:rsidRPr="00DC79B0" w:rsidRDefault="00981D3E" w:rsidP="00981D3E">
      <w:pPr>
        <w:rPr>
          <w:rFonts w:ascii="Verdana" w:hAnsi="Verdana"/>
          <w:color w:val="1F3864" w:themeColor="accent1" w:themeShade="80"/>
        </w:rPr>
      </w:pPr>
      <w:r w:rsidRPr="00DC79B0">
        <w:rPr>
          <w:rFonts w:ascii="Verdana" w:hAnsi="Verdana"/>
          <w:color w:val="1F3864" w:themeColor="accent1" w:themeShade="80"/>
        </w:rPr>
        <w:t xml:space="preserve">Desayuno. Salida del hotel. Empezaremos nuestro tour visitando el majestuoso Palacio Topkapi, la residencia de los sultanes otomanos durante siglos. </w:t>
      </w:r>
      <w:proofErr w:type="spellStart"/>
      <w:r w:rsidRPr="00DC79B0">
        <w:rPr>
          <w:rFonts w:ascii="Verdana" w:hAnsi="Verdana"/>
          <w:color w:val="1F3864" w:themeColor="accent1" w:themeShade="80"/>
        </w:rPr>
        <w:t>Despues</w:t>
      </w:r>
      <w:proofErr w:type="spellEnd"/>
      <w:r w:rsidRPr="00DC79B0">
        <w:rPr>
          <w:rFonts w:ascii="Verdana" w:hAnsi="Verdana"/>
          <w:color w:val="1F3864" w:themeColor="accent1" w:themeShade="80"/>
        </w:rPr>
        <w:t xml:space="preserve"> seguimos con la visita del Barrio Pera y </w:t>
      </w:r>
      <w:r w:rsidR="00C66552" w:rsidRPr="00DC79B0">
        <w:rPr>
          <w:rFonts w:ascii="Verdana" w:hAnsi="Verdana"/>
          <w:color w:val="1F3864" w:themeColor="accent1" w:themeShade="80"/>
        </w:rPr>
        <w:t>Galata.</w:t>
      </w:r>
      <w:r w:rsidRPr="00DC79B0">
        <w:rPr>
          <w:rFonts w:ascii="Verdana" w:hAnsi="Verdana"/>
          <w:color w:val="1F3864" w:themeColor="accent1" w:themeShade="80"/>
        </w:rPr>
        <w:t xml:space="preserve"> Visitaremos el histórico distrito de Pera, conocido por su arquitectura única y su influencia europea. Luego, caminaremos hacia al barrio de Galata para ver la famosa Torre de Galata </w:t>
      </w:r>
      <w:r w:rsidR="00C66552" w:rsidRPr="00DC79B0">
        <w:rPr>
          <w:rFonts w:ascii="Verdana" w:hAnsi="Verdana"/>
          <w:color w:val="1F3864" w:themeColor="accent1" w:themeShade="80"/>
        </w:rPr>
        <w:t>(por</w:t>
      </w:r>
      <w:r w:rsidRPr="00DC79B0">
        <w:rPr>
          <w:rFonts w:ascii="Verdana" w:hAnsi="Verdana"/>
          <w:color w:val="1F3864" w:themeColor="accent1" w:themeShade="80"/>
        </w:rPr>
        <w:t xml:space="preserve"> </w:t>
      </w:r>
      <w:r w:rsidR="00C66552" w:rsidRPr="00DC79B0">
        <w:rPr>
          <w:rFonts w:ascii="Verdana" w:hAnsi="Verdana"/>
          <w:color w:val="1F3864" w:themeColor="accent1" w:themeShade="80"/>
        </w:rPr>
        <w:t>exterior).</w:t>
      </w:r>
      <w:r w:rsidRPr="00DC79B0">
        <w:rPr>
          <w:rFonts w:ascii="Verdana" w:hAnsi="Verdana"/>
          <w:color w:val="1F3864" w:themeColor="accent1" w:themeShade="80"/>
        </w:rPr>
        <w:t xml:space="preserve"> Estos barrios son muy conocidos de algunas novelas turcas como Ask-i </w:t>
      </w:r>
      <w:proofErr w:type="spellStart"/>
      <w:proofErr w:type="gramStart"/>
      <w:r w:rsidRPr="00DC79B0">
        <w:rPr>
          <w:rFonts w:ascii="Verdana" w:hAnsi="Verdana"/>
          <w:color w:val="1F3864" w:themeColor="accent1" w:themeShade="80"/>
        </w:rPr>
        <w:t>Memnu</w:t>
      </w:r>
      <w:proofErr w:type="spellEnd"/>
      <w:r w:rsidRPr="00DC79B0">
        <w:rPr>
          <w:rFonts w:ascii="Verdana" w:hAnsi="Verdana"/>
          <w:color w:val="1F3864" w:themeColor="accent1" w:themeShade="80"/>
        </w:rPr>
        <w:t xml:space="preserve"> ,</w:t>
      </w:r>
      <w:proofErr w:type="gramEnd"/>
      <w:r w:rsidRPr="00DC79B0">
        <w:rPr>
          <w:rFonts w:ascii="Verdana" w:hAnsi="Verdana"/>
          <w:color w:val="1F3864" w:themeColor="accent1" w:themeShade="80"/>
        </w:rPr>
        <w:t xml:space="preserve"> Kara Para Ask , </w:t>
      </w:r>
      <w:proofErr w:type="spellStart"/>
      <w:r w:rsidRPr="00DC79B0">
        <w:rPr>
          <w:rFonts w:ascii="Verdana" w:hAnsi="Verdana"/>
          <w:color w:val="1F3864" w:themeColor="accent1" w:themeShade="80"/>
        </w:rPr>
        <w:t>Cukur</w:t>
      </w:r>
      <w:proofErr w:type="spellEnd"/>
      <w:r w:rsidRPr="00DC79B0">
        <w:rPr>
          <w:rFonts w:ascii="Verdana" w:hAnsi="Verdana"/>
          <w:color w:val="1F3864" w:themeColor="accent1" w:themeShade="80"/>
        </w:rPr>
        <w:t xml:space="preserve"> y </w:t>
      </w:r>
      <w:proofErr w:type="spellStart"/>
      <w:r w:rsidRPr="00DC79B0">
        <w:rPr>
          <w:rFonts w:ascii="Verdana" w:hAnsi="Verdana"/>
          <w:color w:val="1F3864" w:themeColor="accent1" w:themeShade="80"/>
        </w:rPr>
        <w:t>Medcezir</w:t>
      </w:r>
      <w:proofErr w:type="spellEnd"/>
      <w:r w:rsidRPr="00DC79B0">
        <w:rPr>
          <w:rFonts w:ascii="Verdana" w:hAnsi="Verdana"/>
          <w:color w:val="1F3864" w:themeColor="accent1" w:themeShade="80"/>
        </w:rPr>
        <w:t xml:space="preserve"> . Almuerzo en el restaurante </w:t>
      </w:r>
      <w:r w:rsidR="00C66552" w:rsidRPr="00DC79B0">
        <w:rPr>
          <w:rFonts w:ascii="Verdana" w:hAnsi="Verdana"/>
          <w:color w:val="1F3864" w:themeColor="accent1" w:themeShade="80"/>
        </w:rPr>
        <w:t>local.</w:t>
      </w:r>
      <w:r w:rsidRPr="00DC79B0">
        <w:rPr>
          <w:rFonts w:ascii="Verdana" w:hAnsi="Verdana"/>
          <w:color w:val="1F3864" w:themeColor="accent1" w:themeShade="80"/>
        </w:rPr>
        <w:t xml:space="preserve"> Seguimos con la visita de la Plaza Taksim, pasando por la avenida de İstiklal que es el corazón moderno de Estambul, famoso por su ambiente vibrante, tiendas y restaurantes. Es el lugar perfecto para experimentar la vida contemporánea de la ciudad. Seguimos a la parte Antigua de la ciudad para visitar la impresionante Mezquita de Süleymaniye, una obra maestra de la arquitectura otomana y una de las mezquitas más grandes de Estambul. Su belleza y majestuosidad son verdaderamente </w:t>
      </w:r>
      <w:r w:rsidR="00C66552" w:rsidRPr="00DC79B0">
        <w:rPr>
          <w:rFonts w:ascii="Verdana" w:hAnsi="Verdana"/>
          <w:color w:val="1F3864" w:themeColor="accent1" w:themeShade="80"/>
        </w:rPr>
        <w:t>impresionantes. Termináremos</w:t>
      </w:r>
      <w:r w:rsidRPr="00DC79B0">
        <w:rPr>
          <w:rFonts w:ascii="Verdana" w:hAnsi="Verdana"/>
          <w:color w:val="1F3864" w:themeColor="accent1" w:themeShade="80"/>
        </w:rPr>
        <w:t xml:space="preserve"> nuestro tour con tiempo libre en el Gran Bazar, uno de los mercados cubiertos más grandes y antiguos del </w:t>
      </w:r>
      <w:r w:rsidR="00C66552" w:rsidRPr="00DC79B0">
        <w:rPr>
          <w:rFonts w:ascii="Verdana" w:hAnsi="Verdana"/>
          <w:color w:val="1F3864" w:themeColor="accent1" w:themeShade="80"/>
        </w:rPr>
        <w:t>mundo. Regreso</w:t>
      </w:r>
      <w:r w:rsidRPr="00DC79B0">
        <w:rPr>
          <w:rFonts w:ascii="Verdana" w:hAnsi="Verdana"/>
          <w:color w:val="1F3864" w:themeColor="accent1" w:themeShade="80"/>
        </w:rPr>
        <w:t xml:space="preserve"> al hotel. Alojamiento.</w:t>
      </w:r>
    </w:p>
    <w:p w14:paraId="2D31AD5E" w14:textId="77777777" w:rsidR="00981D3E" w:rsidRPr="00981D3E" w:rsidRDefault="00981D3E" w:rsidP="00981D3E">
      <w:pPr>
        <w:rPr>
          <w:rFonts w:ascii="Verdana" w:hAnsi="Verdana"/>
          <w:b/>
          <w:bCs/>
          <w:color w:val="1F3864" w:themeColor="accent1" w:themeShade="80"/>
        </w:rPr>
      </w:pPr>
    </w:p>
    <w:p w14:paraId="7BEA12C6" w14:textId="77777777" w:rsidR="00C66552" w:rsidRDefault="00C66552" w:rsidP="00981D3E">
      <w:pPr>
        <w:rPr>
          <w:rFonts w:ascii="Verdana" w:hAnsi="Verdana"/>
          <w:b/>
          <w:bCs/>
          <w:color w:val="1F3864" w:themeColor="accent1" w:themeShade="80"/>
        </w:rPr>
      </w:pPr>
    </w:p>
    <w:p w14:paraId="582C5C83" w14:textId="77777777" w:rsidR="00C66552" w:rsidRDefault="00C66552" w:rsidP="00981D3E">
      <w:pPr>
        <w:rPr>
          <w:rFonts w:ascii="Verdana" w:hAnsi="Verdana"/>
          <w:b/>
          <w:bCs/>
          <w:color w:val="1F3864" w:themeColor="accent1" w:themeShade="80"/>
        </w:rPr>
      </w:pPr>
    </w:p>
    <w:p w14:paraId="6961BC4F" w14:textId="77777777" w:rsidR="00C66552" w:rsidRDefault="00C66552" w:rsidP="00981D3E">
      <w:pPr>
        <w:rPr>
          <w:rFonts w:ascii="Verdana" w:hAnsi="Verdana"/>
          <w:b/>
          <w:bCs/>
          <w:color w:val="1F3864" w:themeColor="accent1" w:themeShade="80"/>
        </w:rPr>
      </w:pPr>
    </w:p>
    <w:p w14:paraId="496B4D27" w14:textId="77777777" w:rsidR="00C66552" w:rsidRDefault="00C66552" w:rsidP="00981D3E">
      <w:pPr>
        <w:rPr>
          <w:rFonts w:ascii="Verdana" w:hAnsi="Verdana"/>
          <w:b/>
          <w:bCs/>
          <w:color w:val="1F3864" w:themeColor="accent1" w:themeShade="80"/>
        </w:rPr>
      </w:pPr>
    </w:p>
    <w:p w14:paraId="0A673A5B" w14:textId="77777777" w:rsidR="00C66552" w:rsidRDefault="00C66552" w:rsidP="00981D3E">
      <w:pPr>
        <w:rPr>
          <w:rFonts w:ascii="Verdana" w:hAnsi="Verdana"/>
          <w:b/>
          <w:bCs/>
          <w:color w:val="1F3864" w:themeColor="accent1" w:themeShade="80"/>
        </w:rPr>
      </w:pPr>
    </w:p>
    <w:p w14:paraId="02A00998" w14:textId="77777777" w:rsidR="00C66552" w:rsidRDefault="00C66552" w:rsidP="00981D3E">
      <w:pPr>
        <w:rPr>
          <w:rFonts w:ascii="Verdana" w:hAnsi="Verdana"/>
          <w:b/>
          <w:bCs/>
          <w:color w:val="1F3864" w:themeColor="accent1" w:themeShade="80"/>
        </w:rPr>
      </w:pPr>
    </w:p>
    <w:p w14:paraId="65D4BD5F" w14:textId="353663D1" w:rsidR="00981D3E" w:rsidRPr="00981D3E" w:rsidRDefault="00981D3E" w:rsidP="00981D3E">
      <w:pPr>
        <w:rPr>
          <w:rFonts w:ascii="Verdana" w:hAnsi="Verdana"/>
          <w:b/>
          <w:bCs/>
          <w:color w:val="1F3864" w:themeColor="accent1" w:themeShade="80"/>
        </w:rPr>
      </w:pPr>
      <w:r w:rsidRPr="00981D3E">
        <w:rPr>
          <w:rFonts w:ascii="Verdana" w:hAnsi="Verdana"/>
          <w:b/>
          <w:bCs/>
          <w:color w:val="1F3864" w:themeColor="accent1" w:themeShade="80"/>
        </w:rPr>
        <w:t>Día 3: ESTAMBUL</w:t>
      </w:r>
    </w:p>
    <w:p w14:paraId="036A0778" w14:textId="02954055" w:rsidR="00981D3E" w:rsidRPr="00DC79B0" w:rsidRDefault="00981D3E" w:rsidP="00981D3E">
      <w:pPr>
        <w:rPr>
          <w:rFonts w:ascii="Verdana" w:hAnsi="Verdana"/>
          <w:color w:val="1F3864" w:themeColor="accent1" w:themeShade="80"/>
        </w:rPr>
      </w:pPr>
      <w:r w:rsidRPr="00DC79B0">
        <w:rPr>
          <w:rFonts w:ascii="Verdana" w:hAnsi="Verdana"/>
          <w:color w:val="1F3864" w:themeColor="accent1" w:themeShade="80"/>
        </w:rPr>
        <w:t xml:space="preserve">Desayuno. Salida del hotel para visita al Bazar Egipcio (mercado de las especias) y a continuación recorrido en barco por el Bósforo, el estrecho que separa Europa de Asia donde podremos disfrutar de la gran belleza de los bosques de Estambul, de sus palacios y de los yalı, palacetes de madera construidos en ambas </w:t>
      </w:r>
      <w:r w:rsidR="00C66552" w:rsidRPr="00DC79B0">
        <w:rPr>
          <w:rFonts w:ascii="Verdana" w:hAnsi="Verdana"/>
          <w:color w:val="1F3864" w:themeColor="accent1" w:themeShade="80"/>
        </w:rPr>
        <w:t>orillas. Almuerzo</w:t>
      </w:r>
      <w:r w:rsidRPr="00DC79B0">
        <w:rPr>
          <w:rFonts w:ascii="Verdana" w:hAnsi="Verdana"/>
          <w:color w:val="1F3864" w:themeColor="accent1" w:themeShade="80"/>
        </w:rPr>
        <w:t xml:space="preserve">. Por la tarde visita al barrio Sultanahmet con la plaza del Hipódromo Romano, la Mezquita Azul, única entre todas las mezquitas otomanas a tener 6 minaretes y la espléndida basílica de Santa Sofía del siglo VI </w:t>
      </w:r>
      <w:r w:rsidR="00C66552" w:rsidRPr="00DC79B0">
        <w:rPr>
          <w:rFonts w:ascii="Verdana" w:hAnsi="Verdana"/>
          <w:color w:val="1F3864" w:themeColor="accent1" w:themeShade="80"/>
        </w:rPr>
        <w:t>(entrada</w:t>
      </w:r>
      <w:r w:rsidRPr="00DC79B0">
        <w:rPr>
          <w:rFonts w:ascii="Verdana" w:hAnsi="Verdana"/>
          <w:color w:val="1F3864" w:themeColor="accent1" w:themeShade="80"/>
        </w:rPr>
        <w:t xml:space="preserve"> incluida). Regreso al hotel. Alojamiento.</w:t>
      </w:r>
    </w:p>
    <w:p w14:paraId="6A615DEE" w14:textId="345D5FBC" w:rsidR="004C7E53" w:rsidRDefault="004C7E53" w:rsidP="00981D3E">
      <w:pPr>
        <w:rPr>
          <w:rFonts w:ascii="Verdana" w:hAnsi="Verdana"/>
          <w:b/>
          <w:bCs/>
          <w:color w:val="1F3864" w:themeColor="accent1" w:themeShade="80"/>
        </w:rPr>
      </w:pPr>
    </w:p>
    <w:p w14:paraId="02C8E104" w14:textId="324A6069" w:rsidR="00981D3E" w:rsidRPr="00981D3E" w:rsidRDefault="00981D3E" w:rsidP="00981D3E">
      <w:pPr>
        <w:rPr>
          <w:rFonts w:ascii="Verdana" w:hAnsi="Verdana"/>
          <w:b/>
          <w:bCs/>
          <w:color w:val="1F3864" w:themeColor="accent1" w:themeShade="80"/>
        </w:rPr>
      </w:pPr>
      <w:r w:rsidRPr="00981D3E">
        <w:rPr>
          <w:rFonts w:ascii="Verdana" w:hAnsi="Verdana"/>
          <w:b/>
          <w:bCs/>
          <w:color w:val="1F3864" w:themeColor="accent1" w:themeShade="80"/>
        </w:rPr>
        <w:t>Día 4: ESTAMBUL /ANKARA</w:t>
      </w:r>
    </w:p>
    <w:p w14:paraId="5ADF0C53" w14:textId="210F698A" w:rsidR="00DC79B0" w:rsidRDefault="00981D3E" w:rsidP="00981D3E">
      <w:pPr>
        <w:rPr>
          <w:rFonts w:ascii="Verdana" w:hAnsi="Verdana"/>
          <w:color w:val="1F3864" w:themeColor="accent1" w:themeShade="80"/>
        </w:rPr>
      </w:pPr>
      <w:r w:rsidRPr="00DC79B0">
        <w:rPr>
          <w:rFonts w:ascii="Verdana" w:hAnsi="Verdana"/>
          <w:color w:val="1F3864" w:themeColor="accent1" w:themeShade="80"/>
        </w:rPr>
        <w:t xml:space="preserve">Desayuno. Salida del hotel para visitar a Gran Bazaar (cerrado los </w:t>
      </w:r>
      <w:r w:rsidR="00C66552" w:rsidRPr="00DC79B0">
        <w:rPr>
          <w:rFonts w:ascii="Verdana" w:hAnsi="Verdana"/>
          <w:color w:val="1F3864" w:themeColor="accent1" w:themeShade="80"/>
        </w:rPr>
        <w:t>domingos,</w:t>
      </w:r>
      <w:r w:rsidRPr="00DC79B0">
        <w:rPr>
          <w:rFonts w:ascii="Verdana" w:hAnsi="Verdana"/>
          <w:color w:val="1F3864" w:themeColor="accent1" w:themeShade="80"/>
        </w:rPr>
        <w:t xml:space="preserve"> fiestas religiosas y los 29 de </w:t>
      </w:r>
      <w:proofErr w:type="gramStart"/>
      <w:r w:rsidR="00C66552" w:rsidRPr="00DC79B0">
        <w:rPr>
          <w:rFonts w:ascii="Verdana" w:hAnsi="Verdana"/>
          <w:color w:val="1F3864" w:themeColor="accent1" w:themeShade="80"/>
        </w:rPr>
        <w:t>Octubres</w:t>
      </w:r>
      <w:proofErr w:type="gramEnd"/>
      <w:r w:rsidR="00C66552" w:rsidRPr="00DC79B0">
        <w:rPr>
          <w:rFonts w:ascii="Verdana" w:hAnsi="Verdana"/>
          <w:color w:val="1F3864" w:themeColor="accent1" w:themeShade="80"/>
        </w:rPr>
        <w:t>)</w:t>
      </w:r>
      <w:r w:rsidRPr="00DC79B0">
        <w:rPr>
          <w:rFonts w:ascii="Verdana" w:hAnsi="Verdana"/>
          <w:color w:val="1F3864" w:themeColor="accent1" w:themeShade="80"/>
        </w:rPr>
        <w:t xml:space="preserve">, edificio que alberga más de 4000 tiendas en su interior. </w:t>
      </w:r>
      <w:r w:rsidR="00C66552" w:rsidRPr="00DC79B0">
        <w:rPr>
          <w:rFonts w:ascii="Verdana" w:hAnsi="Verdana"/>
          <w:color w:val="1F3864" w:themeColor="accent1" w:themeShade="80"/>
        </w:rPr>
        <w:t>Después</w:t>
      </w:r>
      <w:r w:rsidRPr="00DC79B0">
        <w:rPr>
          <w:rFonts w:ascii="Verdana" w:hAnsi="Verdana"/>
          <w:color w:val="1F3864" w:themeColor="accent1" w:themeShade="80"/>
        </w:rPr>
        <w:t xml:space="preserve"> seguimos a visitar los Barrios de Balat (fue un importante centro para las comunidades judías, griegas y armenias) y Fener </w:t>
      </w:r>
      <w:proofErr w:type="gramStart"/>
      <w:r w:rsidRPr="00DC79B0">
        <w:rPr>
          <w:rFonts w:ascii="Verdana" w:hAnsi="Verdana"/>
          <w:color w:val="1F3864" w:themeColor="accent1" w:themeShade="80"/>
        </w:rPr>
        <w:t>( es</w:t>
      </w:r>
      <w:proofErr w:type="gramEnd"/>
      <w:r w:rsidRPr="00DC79B0">
        <w:rPr>
          <w:rFonts w:ascii="Verdana" w:hAnsi="Verdana"/>
          <w:color w:val="1F3864" w:themeColor="accent1" w:themeShade="80"/>
        </w:rPr>
        <w:t xml:space="preserve"> famoso por su comunidad griega ortodoxa ), son conocidos por su atmósfera auténtica y su arquitectura colorida, lo que los convierte en destinos imperdibles para los visitantes interesados en la historia y la cultura de Estambul. Sus callejones pintorescos y </w:t>
      </w:r>
    </w:p>
    <w:p w14:paraId="452880E0" w14:textId="67509524" w:rsidR="00981D3E" w:rsidRPr="00DC79B0" w:rsidRDefault="00981D3E" w:rsidP="00981D3E">
      <w:pPr>
        <w:rPr>
          <w:rFonts w:ascii="Verdana" w:hAnsi="Verdana"/>
          <w:color w:val="1F3864" w:themeColor="accent1" w:themeShade="80"/>
        </w:rPr>
      </w:pPr>
      <w:r w:rsidRPr="00DC79B0">
        <w:rPr>
          <w:rFonts w:ascii="Verdana" w:hAnsi="Verdana"/>
          <w:color w:val="1F3864" w:themeColor="accent1" w:themeShade="80"/>
        </w:rPr>
        <w:t xml:space="preserve">edificios históricos ofrecen una visión fascinante del pasado multicultural de la ciudad. Por eso ambos barrios se usan mucho durante las novelas turcas como </w:t>
      </w:r>
      <w:proofErr w:type="spellStart"/>
      <w:r w:rsidRPr="00DC79B0">
        <w:rPr>
          <w:rFonts w:ascii="Verdana" w:hAnsi="Verdana"/>
          <w:color w:val="1F3864" w:themeColor="accent1" w:themeShade="80"/>
        </w:rPr>
        <w:t>Cukur</w:t>
      </w:r>
      <w:proofErr w:type="spellEnd"/>
      <w:r w:rsidRPr="00DC79B0">
        <w:rPr>
          <w:rFonts w:ascii="Verdana" w:hAnsi="Verdana"/>
          <w:color w:val="1F3864" w:themeColor="accent1" w:themeShade="80"/>
        </w:rPr>
        <w:t xml:space="preserve"> y </w:t>
      </w:r>
      <w:proofErr w:type="spellStart"/>
      <w:r w:rsidRPr="00DC79B0">
        <w:rPr>
          <w:rFonts w:ascii="Verdana" w:hAnsi="Verdana"/>
          <w:color w:val="1F3864" w:themeColor="accent1" w:themeShade="80"/>
        </w:rPr>
        <w:t>Ezel</w:t>
      </w:r>
      <w:proofErr w:type="spellEnd"/>
      <w:r w:rsidRPr="00DC79B0">
        <w:rPr>
          <w:rFonts w:ascii="Verdana" w:hAnsi="Verdana"/>
          <w:color w:val="1F3864" w:themeColor="accent1" w:themeShade="80"/>
        </w:rPr>
        <w:t>.</w:t>
      </w:r>
    </w:p>
    <w:p w14:paraId="3DE4F99A" w14:textId="77777777" w:rsidR="00981D3E" w:rsidRPr="00DC79B0" w:rsidRDefault="00981D3E" w:rsidP="00981D3E">
      <w:pPr>
        <w:rPr>
          <w:rFonts w:ascii="Verdana" w:hAnsi="Verdana"/>
          <w:color w:val="1F3864" w:themeColor="accent1" w:themeShade="80"/>
        </w:rPr>
      </w:pPr>
    </w:p>
    <w:p w14:paraId="144855D3" w14:textId="77777777" w:rsidR="00981D3E" w:rsidRPr="00DC79B0" w:rsidRDefault="00981D3E" w:rsidP="00981D3E">
      <w:pPr>
        <w:rPr>
          <w:rFonts w:ascii="Verdana" w:hAnsi="Verdana"/>
          <w:color w:val="1F3864" w:themeColor="accent1" w:themeShade="80"/>
        </w:rPr>
      </w:pPr>
      <w:r w:rsidRPr="00DC79B0">
        <w:rPr>
          <w:rFonts w:ascii="Verdana" w:hAnsi="Verdana"/>
          <w:color w:val="1F3864" w:themeColor="accent1" w:themeShade="80"/>
        </w:rPr>
        <w:t xml:space="preserve">Después, sobre las 12:30-13:00 salida en autocar hacia Ankara, pasando por el puente intercontinental de Estambul. Llegada a Ankara. Cena y alojamiento en el hotel.  </w:t>
      </w:r>
    </w:p>
    <w:p w14:paraId="36114111" w14:textId="77777777" w:rsidR="00981D3E" w:rsidRPr="00DC79B0" w:rsidRDefault="00981D3E" w:rsidP="00981D3E">
      <w:pPr>
        <w:rPr>
          <w:rFonts w:ascii="Verdana" w:hAnsi="Verdana"/>
          <w:color w:val="1F3864" w:themeColor="accent1" w:themeShade="80"/>
        </w:rPr>
      </w:pPr>
    </w:p>
    <w:p w14:paraId="6A1A48F5" w14:textId="77777777" w:rsidR="00981D3E" w:rsidRPr="00981D3E" w:rsidRDefault="00981D3E" w:rsidP="00981D3E">
      <w:pPr>
        <w:rPr>
          <w:rFonts w:ascii="Verdana" w:hAnsi="Verdana"/>
          <w:b/>
          <w:bCs/>
          <w:color w:val="1F3864" w:themeColor="accent1" w:themeShade="80"/>
        </w:rPr>
      </w:pPr>
      <w:r w:rsidRPr="00981D3E">
        <w:rPr>
          <w:rFonts w:ascii="Verdana" w:hAnsi="Verdana"/>
          <w:b/>
          <w:bCs/>
          <w:color w:val="1F3864" w:themeColor="accent1" w:themeShade="80"/>
        </w:rPr>
        <w:t>Día 5: ANKARA / CAPADOCIA</w:t>
      </w:r>
    </w:p>
    <w:p w14:paraId="488F2327" w14:textId="77777777" w:rsidR="00981D3E" w:rsidRPr="00DC79B0" w:rsidRDefault="00981D3E" w:rsidP="00981D3E">
      <w:pPr>
        <w:rPr>
          <w:rFonts w:ascii="Verdana" w:hAnsi="Verdana"/>
          <w:color w:val="1F3864" w:themeColor="accent1" w:themeShade="80"/>
        </w:rPr>
      </w:pPr>
      <w:r w:rsidRPr="00DC79B0">
        <w:rPr>
          <w:rFonts w:ascii="Verdana" w:hAnsi="Verdana"/>
          <w:color w:val="1F3864" w:themeColor="accent1" w:themeShade="80"/>
        </w:rPr>
        <w:t>Desayuno. Visita de la capital de Turquía, incluyendo el Mausoleo de Ataturk y el Museo de Civilizaciones de Anatolia. Continuación hacia la Capadocia. En el camino, visita a la ciudad subterránea de Saratli construidas por las comunidades cristianas para protegerse de los ataques árabes. Llegada al hotel de Capadocia. Cena y Alojamiento.</w:t>
      </w:r>
    </w:p>
    <w:p w14:paraId="36447333" w14:textId="77777777" w:rsidR="00981D3E" w:rsidRPr="00981D3E" w:rsidRDefault="00981D3E" w:rsidP="00981D3E">
      <w:pPr>
        <w:rPr>
          <w:rFonts w:ascii="Verdana" w:hAnsi="Verdana"/>
          <w:b/>
          <w:bCs/>
          <w:color w:val="1F3864" w:themeColor="accent1" w:themeShade="80"/>
        </w:rPr>
      </w:pPr>
    </w:p>
    <w:p w14:paraId="3CBD744A" w14:textId="77777777" w:rsidR="00981D3E" w:rsidRPr="00981D3E" w:rsidRDefault="00981D3E" w:rsidP="00981D3E">
      <w:pPr>
        <w:rPr>
          <w:rFonts w:ascii="Verdana" w:hAnsi="Verdana"/>
          <w:b/>
          <w:bCs/>
          <w:color w:val="1F3864" w:themeColor="accent1" w:themeShade="80"/>
        </w:rPr>
      </w:pPr>
      <w:r w:rsidRPr="00981D3E">
        <w:rPr>
          <w:rFonts w:ascii="Verdana" w:hAnsi="Verdana"/>
          <w:b/>
          <w:bCs/>
          <w:color w:val="1F3864" w:themeColor="accent1" w:themeShade="80"/>
        </w:rPr>
        <w:t>Día 6: CAPADOCIA</w:t>
      </w:r>
    </w:p>
    <w:p w14:paraId="1DC778E5" w14:textId="269E2DCB" w:rsidR="00981D3E" w:rsidRPr="00DC79B0" w:rsidRDefault="00981D3E" w:rsidP="00981D3E">
      <w:pPr>
        <w:rPr>
          <w:rFonts w:ascii="Verdana" w:hAnsi="Verdana"/>
          <w:color w:val="1F3864" w:themeColor="accent1" w:themeShade="80"/>
        </w:rPr>
      </w:pPr>
      <w:r w:rsidRPr="00DC79B0">
        <w:rPr>
          <w:rFonts w:ascii="Verdana" w:hAnsi="Verdana"/>
          <w:color w:val="1F3864" w:themeColor="accent1" w:themeShade="80"/>
        </w:rPr>
        <w:t xml:space="preserve">Desayuno en el </w:t>
      </w:r>
      <w:r w:rsidR="00DC79B0" w:rsidRPr="00DC79B0">
        <w:rPr>
          <w:rFonts w:ascii="Verdana" w:hAnsi="Verdana"/>
          <w:color w:val="1F3864" w:themeColor="accent1" w:themeShade="80"/>
        </w:rPr>
        <w:t>hotel.</w:t>
      </w:r>
      <w:r w:rsidRPr="00DC79B0">
        <w:rPr>
          <w:rFonts w:ascii="Verdana" w:hAnsi="Verdana"/>
          <w:color w:val="1F3864" w:themeColor="accent1" w:themeShade="80"/>
        </w:rPr>
        <w:t xml:space="preserve"> Día dedicado a la visita de esta fantástica región con sus chimeneas de hadas </w:t>
      </w:r>
      <w:r w:rsidR="00DC79B0" w:rsidRPr="00DC79B0">
        <w:rPr>
          <w:rFonts w:ascii="Verdana" w:hAnsi="Verdana"/>
          <w:color w:val="1F3864" w:themeColor="accent1" w:themeShade="80"/>
        </w:rPr>
        <w:t>espectaculares,</w:t>
      </w:r>
      <w:r w:rsidRPr="00DC79B0">
        <w:rPr>
          <w:rFonts w:ascii="Verdana" w:hAnsi="Verdana"/>
          <w:color w:val="1F3864" w:themeColor="accent1" w:themeShade="80"/>
        </w:rPr>
        <w:t xml:space="preserve"> única en el </w:t>
      </w:r>
      <w:r w:rsidR="00C66552" w:rsidRPr="00DC79B0">
        <w:rPr>
          <w:rFonts w:ascii="Verdana" w:hAnsi="Verdana"/>
          <w:color w:val="1F3864" w:themeColor="accent1" w:themeShade="80"/>
        </w:rPr>
        <w:t>mundo:</w:t>
      </w:r>
      <w:r w:rsidRPr="00DC79B0">
        <w:rPr>
          <w:rFonts w:ascii="Verdana" w:hAnsi="Verdana"/>
          <w:color w:val="1F3864" w:themeColor="accent1" w:themeShade="80"/>
        </w:rPr>
        <w:t xml:space="preserve"> Valle de Goreme, con sus iglesias rupestres, con pinturas de los siglos X y XI; parada al pueblo </w:t>
      </w:r>
      <w:proofErr w:type="spellStart"/>
      <w:r w:rsidRPr="00DC79B0">
        <w:rPr>
          <w:rFonts w:ascii="Verdana" w:hAnsi="Verdana"/>
          <w:color w:val="1F3864" w:themeColor="accent1" w:themeShade="80"/>
        </w:rPr>
        <w:t>trogloyta</w:t>
      </w:r>
      <w:proofErr w:type="spellEnd"/>
      <w:r w:rsidRPr="00DC79B0">
        <w:rPr>
          <w:rFonts w:ascii="Verdana" w:hAnsi="Verdana"/>
          <w:color w:val="1F3864" w:themeColor="accent1" w:themeShade="80"/>
        </w:rPr>
        <w:t xml:space="preserve"> de </w:t>
      </w:r>
      <w:r w:rsidR="00C66552" w:rsidRPr="00DC79B0">
        <w:rPr>
          <w:rFonts w:ascii="Verdana" w:hAnsi="Verdana"/>
          <w:color w:val="1F3864" w:themeColor="accent1" w:themeShade="80"/>
        </w:rPr>
        <w:t>Uçhisar,</w:t>
      </w:r>
      <w:r w:rsidRPr="00DC79B0">
        <w:rPr>
          <w:rFonts w:ascii="Verdana" w:hAnsi="Verdana"/>
          <w:color w:val="1F3864" w:themeColor="accent1" w:themeShade="80"/>
        </w:rPr>
        <w:t xml:space="preserve"> visita Avcilar el cual tiene un paisaje espectacular, valle de Derbent con sus formaciones rocosas naturales curiosas y tiempo para talleres artesanales como alfombras y onyx-piedras semipreciosas montadas en joyería de plata. Cena y alojamiento en el hotel.</w:t>
      </w:r>
    </w:p>
    <w:p w14:paraId="0875B88B" w14:textId="77777777" w:rsidR="00981D3E" w:rsidRPr="00981D3E" w:rsidRDefault="00981D3E" w:rsidP="00981D3E">
      <w:pPr>
        <w:rPr>
          <w:rFonts w:ascii="Verdana" w:hAnsi="Verdana"/>
          <w:b/>
          <w:bCs/>
          <w:color w:val="1F3864" w:themeColor="accent1" w:themeShade="80"/>
        </w:rPr>
      </w:pPr>
    </w:p>
    <w:p w14:paraId="52B46E5E" w14:textId="77777777" w:rsidR="00981D3E" w:rsidRPr="00981D3E" w:rsidRDefault="00981D3E" w:rsidP="00981D3E">
      <w:pPr>
        <w:rPr>
          <w:rFonts w:ascii="Verdana" w:hAnsi="Verdana"/>
          <w:b/>
          <w:bCs/>
          <w:color w:val="1F3864" w:themeColor="accent1" w:themeShade="80"/>
        </w:rPr>
      </w:pPr>
      <w:r w:rsidRPr="00981D3E">
        <w:rPr>
          <w:rFonts w:ascii="Verdana" w:hAnsi="Verdana"/>
          <w:b/>
          <w:bCs/>
          <w:color w:val="1F3864" w:themeColor="accent1" w:themeShade="80"/>
        </w:rPr>
        <w:t xml:space="preserve">Día 7: CAPADOCIA / PAMUKKALE   </w:t>
      </w:r>
    </w:p>
    <w:p w14:paraId="2D1ECC83" w14:textId="77777777" w:rsidR="00981D3E" w:rsidRPr="00DC79B0" w:rsidRDefault="00981D3E" w:rsidP="00981D3E">
      <w:pPr>
        <w:rPr>
          <w:rFonts w:ascii="Verdana" w:hAnsi="Verdana"/>
          <w:color w:val="1F3864" w:themeColor="accent1" w:themeShade="80"/>
        </w:rPr>
      </w:pPr>
      <w:r w:rsidRPr="00DC79B0">
        <w:rPr>
          <w:rFonts w:ascii="Verdana" w:hAnsi="Verdana"/>
          <w:color w:val="1F3864" w:themeColor="accent1" w:themeShade="80"/>
        </w:rPr>
        <w:t>Desayuno. Salida temprana hacia Konya. En ruta visita de una posada Selyucida en la legendaria Ruta de la Seda, que servía como lugar de parada para las caravanas de comercio, peregrinaje o militares. Seguiremos hacia Pamukkale, donde dispondremos de tiempo libre para conocerlo mejor. Cena y alojamiento.</w:t>
      </w:r>
    </w:p>
    <w:p w14:paraId="11987E8E" w14:textId="77777777" w:rsidR="00981D3E" w:rsidRPr="00981D3E" w:rsidRDefault="00981D3E" w:rsidP="00981D3E">
      <w:pPr>
        <w:rPr>
          <w:rFonts w:ascii="Verdana" w:hAnsi="Verdana"/>
          <w:b/>
          <w:bCs/>
          <w:color w:val="1F3864" w:themeColor="accent1" w:themeShade="80"/>
        </w:rPr>
      </w:pPr>
    </w:p>
    <w:p w14:paraId="11615F3B" w14:textId="77777777" w:rsidR="00C66552" w:rsidRDefault="00C66552" w:rsidP="00981D3E">
      <w:pPr>
        <w:rPr>
          <w:rFonts w:ascii="Verdana" w:hAnsi="Verdana"/>
          <w:b/>
          <w:bCs/>
          <w:color w:val="1F3864" w:themeColor="accent1" w:themeShade="80"/>
        </w:rPr>
      </w:pPr>
    </w:p>
    <w:p w14:paraId="0D26E00E" w14:textId="77777777" w:rsidR="00C66552" w:rsidRDefault="00C66552" w:rsidP="00981D3E">
      <w:pPr>
        <w:rPr>
          <w:rFonts w:ascii="Verdana" w:hAnsi="Verdana"/>
          <w:b/>
          <w:bCs/>
          <w:color w:val="1F3864" w:themeColor="accent1" w:themeShade="80"/>
        </w:rPr>
      </w:pPr>
    </w:p>
    <w:p w14:paraId="48238852" w14:textId="77777777" w:rsidR="00C66552" w:rsidRDefault="00C66552" w:rsidP="00981D3E">
      <w:pPr>
        <w:rPr>
          <w:rFonts w:ascii="Verdana" w:hAnsi="Verdana"/>
          <w:b/>
          <w:bCs/>
          <w:color w:val="1F3864" w:themeColor="accent1" w:themeShade="80"/>
        </w:rPr>
      </w:pPr>
    </w:p>
    <w:p w14:paraId="0739407B" w14:textId="77777777" w:rsidR="00C66552" w:rsidRDefault="00C66552" w:rsidP="00981D3E">
      <w:pPr>
        <w:rPr>
          <w:rFonts w:ascii="Verdana" w:hAnsi="Verdana"/>
          <w:b/>
          <w:bCs/>
          <w:color w:val="1F3864" w:themeColor="accent1" w:themeShade="80"/>
        </w:rPr>
      </w:pPr>
    </w:p>
    <w:p w14:paraId="456227E7" w14:textId="77777777" w:rsidR="00C66552" w:rsidRDefault="00C66552" w:rsidP="00981D3E">
      <w:pPr>
        <w:rPr>
          <w:rFonts w:ascii="Verdana" w:hAnsi="Verdana"/>
          <w:b/>
          <w:bCs/>
          <w:color w:val="1F3864" w:themeColor="accent1" w:themeShade="80"/>
        </w:rPr>
      </w:pPr>
    </w:p>
    <w:p w14:paraId="15281D6F" w14:textId="3A6B672E" w:rsidR="00981D3E" w:rsidRPr="00981D3E" w:rsidRDefault="00981D3E" w:rsidP="00981D3E">
      <w:pPr>
        <w:rPr>
          <w:rFonts w:ascii="Verdana" w:hAnsi="Verdana"/>
          <w:b/>
          <w:bCs/>
          <w:color w:val="1F3864" w:themeColor="accent1" w:themeShade="80"/>
        </w:rPr>
      </w:pPr>
      <w:r w:rsidRPr="00981D3E">
        <w:rPr>
          <w:rFonts w:ascii="Verdana" w:hAnsi="Verdana"/>
          <w:b/>
          <w:bCs/>
          <w:color w:val="1F3864" w:themeColor="accent1" w:themeShade="80"/>
        </w:rPr>
        <w:t xml:space="preserve">Día 8: PAMUKKALE / EFESO / IZMIR </w:t>
      </w:r>
    </w:p>
    <w:p w14:paraId="2CFA28E7" w14:textId="77777777" w:rsidR="00981D3E" w:rsidRDefault="00981D3E" w:rsidP="00981D3E">
      <w:pPr>
        <w:rPr>
          <w:rFonts w:ascii="Verdana" w:hAnsi="Verdana"/>
          <w:color w:val="1F3864" w:themeColor="accent1" w:themeShade="80"/>
        </w:rPr>
      </w:pPr>
      <w:r w:rsidRPr="00DC79B0">
        <w:rPr>
          <w:rFonts w:ascii="Verdana" w:hAnsi="Verdana"/>
          <w:color w:val="1F3864" w:themeColor="accent1" w:themeShade="80"/>
        </w:rPr>
        <w:t>Desayuno. Salida hacia Éfeso y visita de sus ruinas, la ciudad dedicada a Artemisa, el Odeón, el Templo de Adriano, la Casa del Amor, la Biblioteca de Celso, el Ágora, la Calle del Mármol y el Teatro. Visita de la casa de la Virgen María. Haremos una parada en un centro de producción de cuero. Vuelta al hotel. Alojamiento.</w:t>
      </w:r>
    </w:p>
    <w:p w14:paraId="234EF503" w14:textId="77777777" w:rsidR="00B71E3B" w:rsidRDefault="00B71E3B" w:rsidP="00981D3E">
      <w:pPr>
        <w:rPr>
          <w:rFonts w:ascii="Verdana" w:hAnsi="Verdana"/>
          <w:color w:val="1F3864" w:themeColor="accent1" w:themeShade="80"/>
        </w:rPr>
      </w:pPr>
    </w:p>
    <w:p w14:paraId="70B6678C" w14:textId="0F8AB07D" w:rsidR="00981D3E" w:rsidRPr="00981D3E" w:rsidRDefault="00981D3E" w:rsidP="00981D3E">
      <w:pPr>
        <w:rPr>
          <w:rFonts w:ascii="Verdana" w:hAnsi="Verdana"/>
          <w:b/>
          <w:bCs/>
          <w:color w:val="1F3864" w:themeColor="accent1" w:themeShade="80"/>
        </w:rPr>
      </w:pPr>
      <w:r w:rsidRPr="00981D3E">
        <w:rPr>
          <w:rFonts w:ascii="Verdana" w:hAnsi="Verdana"/>
          <w:b/>
          <w:bCs/>
          <w:color w:val="1F3864" w:themeColor="accent1" w:themeShade="80"/>
        </w:rPr>
        <w:t>Día 9: MARTES: KUSADASI / PATMOS (EMBARQUE EN EL CRUCERO POR LAS ISLAS GRIEGAS)</w:t>
      </w:r>
    </w:p>
    <w:p w14:paraId="03728AFF" w14:textId="77777777" w:rsidR="00981D3E" w:rsidRPr="00DC79B0" w:rsidRDefault="00981D3E" w:rsidP="00981D3E">
      <w:pPr>
        <w:rPr>
          <w:rFonts w:ascii="Verdana" w:hAnsi="Verdana"/>
          <w:color w:val="1F3864" w:themeColor="accent1" w:themeShade="80"/>
        </w:rPr>
      </w:pPr>
      <w:r w:rsidRPr="00DC79B0">
        <w:rPr>
          <w:rFonts w:ascii="Verdana" w:hAnsi="Verdana"/>
          <w:color w:val="1F3864" w:themeColor="accent1" w:themeShade="80"/>
        </w:rPr>
        <w:t>Desayuno en hotel. Salida del puerto de Kusadasi para embarcarnos en el crucero por la isla de Patmos, donde tendrá la oportunidad de aprovechar el tiempo libre en la pequeña playa de Scala o de participar en la excursión opcional para visitar el Monasterio de San Juan y la Gruta donde escribió el libro de la Revelación. Salida de Patmos después de las 21:00h. Noche a bordo.</w:t>
      </w:r>
    </w:p>
    <w:p w14:paraId="18800C78" w14:textId="77777777" w:rsidR="00981D3E" w:rsidRPr="00981D3E" w:rsidRDefault="00981D3E" w:rsidP="00981D3E">
      <w:pPr>
        <w:rPr>
          <w:rFonts w:ascii="Verdana" w:hAnsi="Verdana"/>
          <w:b/>
          <w:bCs/>
          <w:color w:val="1F3864" w:themeColor="accent1" w:themeShade="80"/>
        </w:rPr>
      </w:pPr>
    </w:p>
    <w:p w14:paraId="036B0F1F" w14:textId="77777777" w:rsidR="00981D3E" w:rsidRPr="00981D3E" w:rsidRDefault="00981D3E" w:rsidP="00981D3E">
      <w:pPr>
        <w:rPr>
          <w:rFonts w:ascii="Verdana" w:hAnsi="Verdana"/>
          <w:b/>
          <w:bCs/>
          <w:color w:val="1F3864" w:themeColor="accent1" w:themeShade="80"/>
        </w:rPr>
      </w:pPr>
      <w:r w:rsidRPr="00981D3E">
        <w:rPr>
          <w:rFonts w:ascii="Verdana" w:hAnsi="Verdana"/>
          <w:b/>
          <w:bCs/>
          <w:color w:val="1F3864" w:themeColor="accent1" w:themeShade="80"/>
        </w:rPr>
        <w:t xml:space="preserve">Día 10: MIÉRCOLES: RODAS   </w:t>
      </w:r>
    </w:p>
    <w:p w14:paraId="72DA7CF0" w14:textId="77777777" w:rsidR="00DC79B0" w:rsidRDefault="00981D3E" w:rsidP="00981D3E">
      <w:pPr>
        <w:rPr>
          <w:rFonts w:ascii="Verdana" w:hAnsi="Verdana"/>
          <w:color w:val="1F3864" w:themeColor="accent1" w:themeShade="80"/>
        </w:rPr>
      </w:pPr>
      <w:r w:rsidRPr="00DC79B0">
        <w:rPr>
          <w:rFonts w:ascii="Verdana" w:hAnsi="Verdana"/>
          <w:color w:val="1F3864" w:themeColor="accent1" w:themeShade="80"/>
        </w:rPr>
        <w:t xml:space="preserve">Llegada temprano por la mañana en el primer puerto de Rodas, conocida como la isla de las rosas. Excursión opcional al sur de la isla para visitar la ciudad de Lindos, que tiene su antigua Acrópolis en la montaña y por debajo la hermosa bahía de San Pablo. En el centro de Rodas medieval, se </w:t>
      </w:r>
    </w:p>
    <w:p w14:paraId="6B54DE1A" w14:textId="1B9C62B3" w:rsidR="00981D3E" w:rsidRPr="00DC79B0" w:rsidRDefault="00981D3E" w:rsidP="00981D3E">
      <w:pPr>
        <w:rPr>
          <w:rFonts w:ascii="Verdana" w:hAnsi="Verdana"/>
          <w:color w:val="1F3864" w:themeColor="accent1" w:themeShade="80"/>
        </w:rPr>
      </w:pPr>
      <w:r w:rsidRPr="00DC79B0">
        <w:rPr>
          <w:rFonts w:ascii="Verdana" w:hAnsi="Verdana"/>
          <w:color w:val="1F3864" w:themeColor="accent1" w:themeShade="80"/>
        </w:rPr>
        <w:t>ve la Ciudadela de los cruzados de los caballeros de la Orden de San Juan, que en la época dejó atrás sus dominios para luchar contra el sultán Solimán el Magnífico. Día completo para relajarse. Salida de Rodas al final de la tarde. Noche a bordo.</w:t>
      </w:r>
    </w:p>
    <w:p w14:paraId="31D96DE7" w14:textId="77777777" w:rsidR="00981D3E" w:rsidRPr="00981D3E" w:rsidRDefault="00981D3E" w:rsidP="00981D3E">
      <w:pPr>
        <w:rPr>
          <w:rFonts w:ascii="Verdana" w:hAnsi="Verdana"/>
          <w:b/>
          <w:bCs/>
          <w:color w:val="1F3864" w:themeColor="accent1" w:themeShade="80"/>
        </w:rPr>
      </w:pPr>
    </w:p>
    <w:p w14:paraId="7D5A0477" w14:textId="77777777" w:rsidR="00981D3E" w:rsidRPr="00981D3E" w:rsidRDefault="00981D3E" w:rsidP="00981D3E">
      <w:pPr>
        <w:rPr>
          <w:rFonts w:ascii="Verdana" w:hAnsi="Verdana"/>
          <w:b/>
          <w:bCs/>
          <w:color w:val="1F3864" w:themeColor="accent1" w:themeShade="80"/>
        </w:rPr>
      </w:pPr>
      <w:r w:rsidRPr="00981D3E">
        <w:rPr>
          <w:rFonts w:ascii="Verdana" w:hAnsi="Verdana"/>
          <w:b/>
          <w:bCs/>
          <w:color w:val="1F3864" w:themeColor="accent1" w:themeShade="80"/>
        </w:rPr>
        <w:t>Nota: La excursión indicada es organizada por la compañía naviera.</w:t>
      </w:r>
    </w:p>
    <w:p w14:paraId="016A495D" w14:textId="77777777" w:rsidR="00981D3E" w:rsidRPr="00981D3E" w:rsidRDefault="00981D3E" w:rsidP="00981D3E">
      <w:pPr>
        <w:rPr>
          <w:rFonts w:ascii="Verdana" w:hAnsi="Verdana"/>
          <w:b/>
          <w:bCs/>
          <w:color w:val="1F3864" w:themeColor="accent1" w:themeShade="80"/>
        </w:rPr>
      </w:pPr>
    </w:p>
    <w:p w14:paraId="7A5CF1CF" w14:textId="77777777" w:rsidR="00981D3E" w:rsidRPr="00981D3E" w:rsidRDefault="00981D3E" w:rsidP="00981D3E">
      <w:pPr>
        <w:rPr>
          <w:rFonts w:ascii="Verdana" w:hAnsi="Verdana"/>
          <w:b/>
          <w:bCs/>
          <w:color w:val="1F3864" w:themeColor="accent1" w:themeShade="80"/>
        </w:rPr>
      </w:pPr>
      <w:r w:rsidRPr="00981D3E">
        <w:rPr>
          <w:rFonts w:ascii="Verdana" w:hAnsi="Verdana"/>
          <w:b/>
          <w:bCs/>
          <w:color w:val="1F3864" w:themeColor="accent1" w:themeShade="80"/>
        </w:rPr>
        <w:t xml:space="preserve">Día 11: JUEVES: CRETA / SANTORINI  </w:t>
      </w:r>
    </w:p>
    <w:p w14:paraId="0017E9B1" w14:textId="77777777" w:rsidR="00981D3E" w:rsidRPr="00DC79B0" w:rsidRDefault="00981D3E" w:rsidP="00981D3E">
      <w:pPr>
        <w:rPr>
          <w:rFonts w:ascii="Verdana" w:hAnsi="Verdana"/>
          <w:color w:val="1F3864" w:themeColor="accent1" w:themeShade="80"/>
        </w:rPr>
      </w:pPr>
      <w:r w:rsidRPr="00DC79B0">
        <w:rPr>
          <w:rFonts w:ascii="Verdana" w:hAnsi="Verdana"/>
          <w:color w:val="1F3864" w:themeColor="accent1" w:themeShade="80"/>
        </w:rPr>
        <w:t>Llegada temprano por la mañana en el primer puerto de Heraklion en Creta. Excursión opcional al Palacio de Knossos, centro de la civilización Minoica y local del famoso laberinto del Minotauro. Después del almuerzo partiremos hacia la mágica isla de Santorini, creída por muchos como el Continente Perdido de la Atlántida. Salida de Santorini después de las 21:00 h. Noche a bordo.</w:t>
      </w:r>
    </w:p>
    <w:p w14:paraId="4BDE188B" w14:textId="77777777" w:rsidR="00981D3E" w:rsidRPr="00981D3E" w:rsidRDefault="00981D3E" w:rsidP="00981D3E">
      <w:pPr>
        <w:rPr>
          <w:rFonts w:ascii="Verdana" w:hAnsi="Verdana"/>
          <w:b/>
          <w:bCs/>
          <w:color w:val="1F3864" w:themeColor="accent1" w:themeShade="80"/>
        </w:rPr>
      </w:pPr>
    </w:p>
    <w:p w14:paraId="22607446" w14:textId="77777777" w:rsidR="00981D3E" w:rsidRPr="00981D3E" w:rsidRDefault="00981D3E" w:rsidP="00981D3E">
      <w:pPr>
        <w:rPr>
          <w:rFonts w:ascii="Verdana" w:hAnsi="Verdana"/>
          <w:b/>
          <w:bCs/>
          <w:color w:val="1F3864" w:themeColor="accent1" w:themeShade="80"/>
        </w:rPr>
      </w:pPr>
      <w:r w:rsidRPr="00981D3E">
        <w:rPr>
          <w:rFonts w:ascii="Verdana" w:hAnsi="Verdana"/>
          <w:b/>
          <w:bCs/>
          <w:color w:val="1F3864" w:themeColor="accent1" w:themeShade="80"/>
        </w:rPr>
        <w:t xml:space="preserve">Día 12: VIERNES: ATENAS / DESEMBARQUE DEL CRUCERO  </w:t>
      </w:r>
    </w:p>
    <w:p w14:paraId="26655410" w14:textId="77777777" w:rsidR="00981D3E" w:rsidRPr="00DC79B0" w:rsidRDefault="00981D3E" w:rsidP="00981D3E">
      <w:pPr>
        <w:rPr>
          <w:rFonts w:ascii="Verdana" w:hAnsi="Verdana"/>
          <w:color w:val="1F3864" w:themeColor="accent1" w:themeShade="80"/>
        </w:rPr>
      </w:pPr>
      <w:r w:rsidRPr="00DC79B0">
        <w:rPr>
          <w:rFonts w:ascii="Verdana" w:hAnsi="Verdana"/>
          <w:color w:val="1F3864" w:themeColor="accent1" w:themeShade="80"/>
        </w:rPr>
        <w:t>Después del desayuno, desembarque y traslado al hotel elegido. Dia libre en la vibrante ciudad de Atenas para actividades personales, compras o alguna excursión opcional</w:t>
      </w:r>
    </w:p>
    <w:p w14:paraId="1856B0FF" w14:textId="77777777" w:rsidR="00981D3E" w:rsidRPr="00981D3E" w:rsidRDefault="00981D3E" w:rsidP="00981D3E">
      <w:pPr>
        <w:rPr>
          <w:rFonts w:ascii="Verdana" w:hAnsi="Verdana"/>
          <w:b/>
          <w:bCs/>
          <w:color w:val="1F3864" w:themeColor="accent1" w:themeShade="80"/>
        </w:rPr>
      </w:pPr>
    </w:p>
    <w:p w14:paraId="7A24835F" w14:textId="77777777" w:rsidR="00981D3E" w:rsidRPr="00981D3E" w:rsidRDefault="00981D3E" w:rsidP="00981D3E">
      <w:pPr>
        <w:rPr>
          <w:rFonts w:ascii="Verdana" w:hAnsi="Verdana"/>
          <w:b/>
          <w:bCs/>
          <w:color w:val="1F3864" w:themeColor="accent1" w:themeShade="80"/>
        </w:rPr>
      </w:pPr>
      <w:r w:rsidRPr="00981D3E">
        <w:rPr>
          <w:rFonts w:ascii="Verdana" w:hAnsi="Verdana"/>
          <w:b/>
          <w:bCs/>
          <w:color w:val="1F3864" w:themeColor="accent1" w:themeShade="80"/>
        </w:rPr>
        <w:t xml:space="preserve">Día 13: SÁBADO: ATENAS  </w:t>
      </w:r>
    </w:p>
    <w:p w14:paraId="146B86DB" w14:textId="77777777" w:rsidR="00981D3E" w:rsidRPr="00DC79B0" w:rsidRDefault="00981D3E" w:rsidP="00981D3E">
      <w:pPr>
        <w:rPr>
          <w:rFonts w:ascii="Verdana" w:hAnsi="Verdana"/>
          <w:color w:val="1F3864" w:themeColor="accent1" w:themeShade="80"/>
        </w:rPr>
      </w:pPr>
      <w:r w:rsidRPr="00DC79B0">
        <w:rPr>
          <w:rFonts w:ascii="Verdana" w:hAnsi="Verdana"/>
          <w:color w:val="1F3864" w:themeColor="accent1" w:themeShade="80"/>
        </w:rPr>
        <w:t>Por la mañana visita panorámica de la ciudad de Atenas: Estadio Panatenaico (con parada), Plaza Sintagma (sin parada), Plaza de Omonia (sin parada), Arco de Adriano (sin parada), Acrópolis: visita de dos horas a los monumentos clásicos de la roca sagrada, Partenón y otros míticos monumentos. Tarde libre en la ciudad.</w:t>
      </w:r>
    </w:p>
    <w:p w14:paraId="7C2136DA" w14:textId="77777777" w:rsidR="00981D3E" w:rsidRPr="00981D3E" w:rsidRDefault="00981D3E" w:rsidP="00981D3E">
      <w:pPr>
        <w:rPr>
          <w:rFonts w:ascii="Verdana" w:hAnsi="Verdana"/>
          <w:b/>
          <w:bCs/>
          <w:color w:val="1F3864" w:themeColor="accent1" w:themeShade="80"/>
        </w:rPr>
      </w:pPr>
    </w:p>
    <w:p w14:paraId="57541CFD" w14:textId="77777777" w:rsidR="00981D3E" w:rsidRPr="00981D3E" w:rsidRDefault="00981D3E" w:rsidP="00981D3E">
      <w:pPr>
        <w:rPr>
          <w:rFonts w:ascii="Verdana" w:hAnsi="Verdana"/>
          <w:b/>
          <w:bCs/>
          <w:color w:val="1F3864" w:themeColor="accent1" w:themeShade="80"/>
        </w:rPr>
      </w:pPr>
      <w:r w:rsidRPr="00981D3E">
        <w:rPr>
          <w:rFonts w:ascii="Verdana" w:hAnsi="Verdana"/>
          <w:b/>
          <w:bCs/>
          <w:color w:val="1F3864" w:themeColor="accent1" w:themeShade="80"/>
        </w:rPr>
        <w:t>Día 14: DOMINGO: ATENAS / AEROPUERTO</w:t>
      </w:r>
    </w:p>
    <w:p w14:paraId="125C74C5" w14:textId="77777777" w:rsidR="00981D3E" w:rsidRPr="00DC79B0" w:rsidRDefault="00981D3E" w:rsidP="00981D3E">
      <w:pPr>
        <w:rPr>
          <w:rFonts w:ascii="Verdana" w:hAnsi="Verdana"/>
          <w:color w:val="1F3864" w:themeColor="accent1" w:themeShade="80"/>
        </w:rPr>
      </w:pPr>
      <w:r w:rsidRPr="00DC79B0">
        <w:rPr>
          <w:rFonts w:ascii="Verdana" w:hAnsi="Verdana"/>
          <w:color w:val="1F3864" w:themeColor="accent1" w:themeShade="80"/>
        </w:rPr>
        <w:t>Desayuno y a la hora indicada traslado al aeropuerto para tomar su vuelo de salida.</w:t>
      </w:r>
    </w:p>
    <w:p w14:paraId="7FF8735E" w14:textId="77777777" w:rsidR="00981D3E" w:rsidRPr="00981D3E" w:rsidRDefault="00981D3E" w:rsidP="00981D3E">
      <w:pPr>
        <w:rPr>
          <w:rFonts w:ascii="Verdana" w:hAnsi="Verdana"/>
          <w:b/>
          <w:bCs/>
          <w:color w:val="1F3864" w:themeColor="accent1" w:themeShade="80"/>
        </w:rPr>
      </w:pPr>
    </w:p>
    <w:p w14:paraId="0FBA2BFD" w14:textId="77777777" w:rsidR="00C66552" w:rsidRDefault="00C66552" w:rsidP="00981D3E">
      <w:pPr>
        <w:rPr>
          <w:rFonts w:ascii="Verdana" w:hAnsi="Verdana"/>
          <w:b/>
          <w:bCs/>
          <w:color w:val="1F3864" w:themeColor="accent1" w:themeShade="80"/>
        </w:rPr>
      </w:pPr>
    </w:p>
    <w:p w14:paraId="627D73B1" w14:textId="77777777" w:rsidR="00C66552" w:rsidRDefault="00C66552" w:rsidP="00981D3E">
      <w:pPr>
        <w:rPr>
          <w:rFonts w:ascii="Verdana" w:hAnsi="Verdana"/>
          <w:b/>
          <w:bCs/>
          <w:color w:val="1F3864" w:themeColor="accent1" w:themeShade="80"/>
        </w:rPr>
      </w:pPr>
    </w:p>
    <w:p w14:paraId="12A7037E" w14:textId="77777777" w:rsidR="00C66552" w:rsidRDefault="00C66552" w:rsidP="00981D3E">
      <w:pPr>
        <w:rPr>
          <w:rFonts w:ascii="Verdana" w:hAnsi="Verdana"/>
          <w:b/>
          <w:bCs/>
          <w:color w:val="1F3864" w:themeColor="accent1" w:themeShade="80"/>
        </w:rPr>
      </w:pPr>
    </w:p>
    <w:p w14:paraId="542B85C1" w14:textId="77777777" w:rsidR="00C66552" w:rsidRDefault="00C66552" w:rsidP="00981D3E">
      <w:pPr>
        <w:rPr>
          <w:rFonts w:ascii="Verdana" w:hAnsi="Verdana"/>
          <w:b/>
          <w:bCs/>
          <w:color w:val="1F3864" w:themeColor="accent1" w:themeShade="80"/>
        </w:rPr>
      </w:pPr>
    </w:p>
    <w:p w14:paraId="1E7CC5E0" w14:textId="77777777" w:rsidR="00C66552" w:rsidRDefault="00C66552" w:rsidP="00981D3E">
      <w:pPr>
        <w:rPr>
          <w:rFonts w:ascii="Verdana" w:hAnsi="Verdana"/>
          <w:b/>
          <w:bCs/>
          <w:color w:val="1F3864" w:themeColor="accent1" w:themeShade="80"/>
        </w:rPr>
      </w:pPr>
    </w:p>
    <w:p w14:paraId="699E0150" w14:textId="24B713BB" w:rsidR="00981D3E" w:rsidRPr="00981D3E" w:rsidRDefault="00981D3E" w:rsidP="00981D3E">
      <w:pPr>
        <w:rPr>
          <w:rFonts w:ascii="Verdana" w:hAnsi="Verdana"/>
          <w:b/>
          <w:bCs/>
          <w:color w:val="1F3864" w:themeColor="accent1" w:themeShade="80"/>
        </w:rPr>
      </w:pPr>
      <w:r w:rsidRPr="00981D3E">
        <w:rPr>
          <w:rFonts w:ascii="Verdana" w:hAnsi="Verdana"/>
          <w:b/>
          <w:bCs/>
          <w:color w:val="1F3864" w:themeColor="accent1" w:themeShade="80"/>
        </w:rPr>
        <w:t>Importante:</w:t>
      </w:r>
    </w:p>
    <w:p w14:paraId="5AD80CA0" w14:textId="77777777" w:rsidR="00981D3E" w:rsidRPr="00981D3E" w:rsidRDefault="00981D3E" w:rsidP="00DC79B0">
      <w:pPr>
        <w:ind w:left="0" w:firstLine="0"/>
        <w:rPr>
          <w:rFonts w:ascii="Verdana" w:hAnsi="Verdana"/>
          <w:b/>
          <w:bCs/>
          <w:color w:val="1F3864" w:themeColor="accent1" w:themeShade="80"/>
        </w:rPr>
      </w:pPr>
    </w:p>
    <w:p w14:paraId="3F1429B7" w14:textId="2D6936B6" w:rsidR="00981D3E" w:rsidRDefault="00981D3E" w:rsidP="00981D3E">
      <w:pPr>
        <w:rPr>
          <w:rFonts w:ascii="Verdana" w:hAnsi="Verdana"/>
          <w:b/>
          <w:bCs/>
          <w:color w:val="1F3864" w:themeColor="accent1" w:themeShade="80"/>
        </w:rPr>
      </w:pPr>
      <w:r w:rsidRPr="00981D3E">
        <w:rPr>
          <w:rFonts w:ascii="Verdana" w:hAnsi="Verdana"/>
          <w:b/>
          <w:bCs/>
          <w:color w:val="1F3864" w:themeColor="accent1" w:themeShade="80"/>
        </w:rPr>
        <w:t>Consulte para los suplementos en otros tipos de cabinas</w:t>
      </w:r>
    </w:p>
    <w:p w14:paraId="34EA9ED8" w14:textId="77777777" w:rsidR="000A54F4" w:rsidRDefault="000A54F4" w:rsidP="00853D1A">
      <w:pPr>
        <w:rPr>
          <w:rFonts w:ascii="Verdana" w:hAnsi="Verdana"/>
          <w:color w:val="1F3864" w:themeColor="accent1" w:themeShade="80"/>
        </w:rPr>
      </w:pPr>
    </w:p>
    <w:p w14:paraId="0D910CE7" w14:textId="50F371D9" w:rsidR="000E3C2F" w:rsidRPr="00F85D92" w:rsidRDefault="000E3C2F" w:rsidP="00EC009F">
      <w:pPr>
        <w:jc w:val="right"/>
        <w:rPr>
          <w:rFonts w:ascii="Verdana" w:hAnsi="Verdana"/>
          <w:b/>
          <w:bCs/>
          <w:color w:val="1F3864" w:themeColor="accent1" w:themeShade="80"/>
        </w:rPr>
      </w:pPr>
      <w:r w:rsidRPr="00F85D92">
        <w:rPr>
          <w:rFonts w:ascii="Verdana" w:hAnsi="Verdana"/>
          <w:b/>
          <w:bCs/>
          <w:color w:val="1F3864" w:themeColor="accent1" w:themeShade="80"/>
        </w:rPr>
        <w:t>FIN DE NUESTRO SERVICIO</w:t>
      </w:r>
    </w:p>
    <w:p w14:paraId="10A8B2F1" w14:textId="77777777" w:rsidR="000E3C2F" w:rsidRDefault="000E3C2F" w:rsidP="000E3C2F">
      <w:pPr>
        <w:rPr>
          <w:rFonts w:ascii="Verdana" w:hAnsi="Verdana"/>
          <w:color w:val="1F3864" w:themeColor="accent1" w:themeShade="80"/>
        </w:rPr>
      </w:pPr>
    </w:p>
    <w:p w14:paraId="129ACFD4" w14:textId="77777777" w:rsidR="00B71E3B" w:rsidRDefault="00B71E3B" w:rsidP="000E3C2F">
      <w:pPr>
        <w:rPr>
          <w:rFonts w:ascii="Verdana" w:hAnsi="Verdana"/>
          <w:b/>
          <w:bCs/>
          <w:color w:val="1F3864" w:themeColor="accent1" w:themeShade="80"/>
        </w:rPr>
      </w:pPr>
    </w:p>
    <w:p w14:paraId="32E583CB" w14:textId="69B9A925" w:rsidR="000E3C2F" w:rsidRDefault="000E3C2F" w:rsidP="000E3C2F">
      <w:pPr>
        <w:rPr>
          <w:rFonts w:ascii="Verdana" w:hAnsi="Verdana"/>
          <w:b/>
          <w:bCs/>
          <w:color w:val="1F3864" w:themeColor="accent1" w:themeShade="80"/>
        </w:rPr>
      </w:pPr>
      <w:r w:rsidRPr="00811834">
        <w:rPr>
          <w:rFonts w:ascii="Verdana" w:hAnsi="Verdana"/>
          <w:b/>
          <w:bCs/>
          <w:color w:val="1F3864" w:themeColor="accent1" w:themeShade="80"/>
        </w:rPr>
        <w:t xml:space="preserve">PRECIO ESTIMADO EN </w:t>
      </w:r>
      <w:r w:rsidR="003D3C71">
        <w:rPr>
          <w:rFonts w:ascii="Verdana" w:hAnsi="Verdana"/>
          <w:b/>
          <w:bCs/>
          <w:color w:val="1F3864" w:themeColor="accent1" w:themeShade="80"/>
        </w:rPr>
        <w:t>DOLARES</w:t>
      </w:r>
      <w:r w:rsidRPr="00811834">
        <w:rPr>
          <w:rFonts w:ascii="Verdana" w:hAnsi="Verdana"/>
          <w:b/>
          <w:bCs/>
          <w:color w:val="1F3864" w:themeColor="accent1" w:themeShade="80"/>
        </w:rPr>
        <w:t xml:space="preserve"> POR PERSONA</w:t>
      </w:r>
    </w:p>
    <w:p w14:paraId="77B64EC1" w14:textId="77777777" w:rsidR="006E4DC2" w:rsidRDefault="006E4DC2" w:rsidP="000E3C2F">
      <w:pPr>
        <w:rPr>
          <w:rFonts w:ascii="Verdana" w:hAnsi="Verdana"/>
          <w:b/>
          <w:bCs/>
          <w:color w:val="1F3864" w:themeColor="accent1" w:themeShade="80"/>
        </w:rPr>
      </w:pPr>
    </w:p>
    <w:p w14:paraId="04BEF2F6" w14:textId="77777777" w:rsidR="006E4DC2" w:rsidRPr="00A40319" w:rsidRDefault="006E4DC2" w:rsidP="006E4DC2">
      <w:pPr>
        <w:spacing w:before="100" w:beforeAutospacing="1" w:after="100" w:afterAutospacing="1"/>
        <w:contextualSpacing/>
        <w:rPr>
          <w:rFonts w:ascii="Raleway" w:hAnsi="Raleway"/>
          <w:b/>
          <w:bCs/>
          <w:color w:val="002060"/>
          <w:sz w:val="20"/>
          <w:szCs w:val="20"/>
        </w:rPr>
      </w:pPr>
    </w:p>
    <w:tbl>
      <w:tblPr>
        <w:tblStyle w:val="Tablaconcuadrcula"/>
        <w:tblpPr w:leftFromText="141" w:rightFromText="141" w:vertAnchor="text" w:tblpXSpec="center" w:tblpY="1"/>
        <w:tblOverlap w:val="never"/>
        <w:tblW w:w="8926" w:type="dxa"/>
        <w:jc w:val="center"/>
        <w:tblLook w:val="04A0" w:firstRow="1" w:lastRow="0" w:firstColumn="1" w:lastColumn="0" w:noHBand="0" w:noVBand="1"/>
      </w:tblPr>
      <w:tblGrid>
        <w:gridCol w:w="1838"/>
        <w:gridCol w:w="2268"/>
        <w:gridCol w:w="2645"/>
        <w:gridCol w:w="2175"/>
      </w:tblGrid>
      <w:tr w:rsidR="006E4DC2" w:rsidRPr="00A40319" w14:paraId="33C41FC6" w14:textId="77777777" w:rsidTr="00CB4697">
        <w:trPr>
          <w:trHeight w:val="671"/>
          <w:jc w:val="center"/>
        </w:trPr>
        <w:tc>
          <w:tcPr>
            <w:tcW w:w="1838" w:type="dxa"/>
            <w:vAlign w:val="center"/>
          </w:tcPr>
          <w:p w14:paraId="2C7B8D6D" w14:textId="77777777" w:rsidR="006E4DC2" w:rsidRPr="00A40319" w:rsidRDefault="006E4DC2" w:rsidP="00CB4697">
            <w:pPr>
              <w:ind w:left="0" w:firstLine="0"/>
              <w:jc w:val="center"/>
              <w:rPr>
                <w:rFonts w:ascii="Raleway" w:hAnsi="Raleway"/>
                <w:b/>
                <w:bCs/>
                <w:color w:val="1F3864" w:themeColor="accent1" w:themeShade="80"/>
                <w:sz w:val="20"/>
                <w:szCs w:val="20"/>
              </w:rPr>
            </w:pPr>
            <w:r w:rsidRPr="00A40319">
              <w:rPr>
                <w:rFonts w:ascii="Raleway" w:hAnsi="Raleway"/>
                <w:b/>
                <w:bCs/>
                <w:color w:val="1F3864" w:themeColor="accent1" w:themeShade="80"/>
                <w:sz w:val="20"/>
                <w:szCs w:val="20"/>
              </w:rPr>
              <w:t>CATEGORIA</w:t>
            </w:r>
          </w:p>
        </w:tc>
        <w:tc>
          <w:tcPr>
            <w:tcW w:w="2268" w:type="dxa"/>
            <w:vAlign w:val="center"/>
          </w:tcPr>
          <w:p w14:paraId="1AED6212" w14:textId="77777777" w:rsidR="006E4DC2" w:rsidRPr="00A40319" w:rsidRDefault="006E4DC2" w:rsidP="00CB4697">
            <w:pPr>
              <w:ind w:left="0" w:firstLine="0"/>
              <w:jc w:val="center"/>
              <w:rPr>
                <w:rFonts w:ascii="Raleway" w:hAnsi="Raleway"/>
                <w:b/>
                <w:bCs/>
                <w:color w:val="1F3864" w:themeColor="accent1" w:themeShade="80"/>
                <w:sz w:val="20"/>
                <w:szCs w:val="20"/>
              </w:rPr>
            </w:pPr>
            <w:r w:rsidRPr="00A40319">
              <w:rPr>
                <w:rFonts w:ascii="Raleway" w:hAnsi="Raleway"/>
                <w:b/>
                <w:bCs/>
                <w:color w:val="1F3864" w:themeColor="accent1" w:themeShade="80"/>
                <w:sz w:val="20"/>
                <w:szCs w:val="20"/>
              </w:rPr>
              <w:t xml:space="preserve">Acom Doble </w:t>
            </w:r>
          </w:p>
        </w:tc>
        <w:tc>
          <w:tcPr>
            <w:tcW w:w="2645" w:type="dxa"/>
          </w:tcPr>
          <w:p w14:paraId="1FD80D5B" w14:textId="77777777" w:rsidR="006E4DC2" w:rsidRPr="00A40319" w:rsidRDefault="006E4DC2" w:rsidP="00CB4697">
            <w:pPr>
              <w:ind w:left="0" w:firstLine="0"/>
              <w:jc w:val="center"/>
              <w:rPr>
                <w:rFonts w:ascii="Raleway" w:hAnsi="Raleway"/>
                <w:b/>
                <w:bCs/>
                <w:color w:val="1F3864" w:themeColor="accent1" w:themeShade="80"/>
                <w:sz w:val="20"/>
                <w:szCs w:val="20"/>
              </w:rPr>
            </w:pPr>
          </w:p>
          <w:p w14:paraId="3E85141B" w14:textId="77777777" w:rsidR="006E4DC2" w:rsidRPr="00A40319" w:rsidRDefault="006E4DC2" w:rsidP="00CB4697">
            <w:pPr>
              <w:ind w:left="0" w:firstLine="0"/>
              <w:jc w:val="center"/>
              <w:rPr>
                <w:rFonts w:ascii="Raleway" w:hAnsi="Raleway"/>
                <w:b/>
                <w:bCs/>
                <w:color w:val="1F3864" w:themeColor="accent1" w:themeShade="80"/>
                <w:sz w:val="20"/>
                <w:szCs w:val="20"/>
              </w:rPr>
            </w:pPr>
            <w:r w:rsidRPr="00A40319">
              <w:rPr>
                <w:rFonts w:ascii="Raleway" w:hAnsi="Raleway"/>
                <w:b/>
                <w:bCs/>
                <w:color w:val="1F3864" w:themeColor="accent1" w:themeShade="80"/>
                <w:sz w:val="20"/>
                <w:szCs w:val="20"/>
              </w:rPr>
              <w:t xml:space="preserve">Acom. Triple </w:t>
            </w:r>
          </w:p>
        </w:tc>
        <w:tc>
          <w:tcPr>
            <w:tcW w:w="2175" w:type="dxa"/>
            <w:vAlign w:val="center"/>
          </w:tcPr>
          <w:p w14:paraId="1261248E" w14:textId="77777777" w:rsidR="006E4DC2" w:rsidRPr="00A40319" w:rsidRDefault="006E4DC2" w:rsidP="00CB4697">
            <w:pPr>
              <w:ind w:left="0" w:firstLine="0"/>
              <w:jc w:val="center"/>
              <w:rPr>
                <w:rFonts w:ascii="Raleway" w:hAnsi="Raleway"/>
                <w:b/>
                <w:bCs/>
                <w:color w:val="1F3864" w:themeColor="accent1" w:themeShade="80"/>
                <w:sz w:val="20"/>
                <w:szCs w:val="20"/>
              </w:rPr>
            </w:pPr>
            <w:r w:rsidRPr="00A40319">
              <w:rPr>
                <w:rFonts w:ascii="Raleway" w:hAnsi="Raleway"/>
                <w:b/>
                <w:bCs/>
                <w:color w:val="1F3864" w:themeColor="accent1" w:themeShade="80"/>
                <w:sz w:val="20"/>
                <w:szCs w:val="20"/>
              </w:rPr>
              <w:t>Hab. SGL</w:t>
            </w:r>
          </w:p>
        </w:tc>
      </w:tr>
      <w:tr w:rsidR="006E4DC2" w:rsidRPr="00A40319" w14:paraId="5098E354" w14:textId="77777777" w:rsidTr="00CB4697">
        <w:trPr>
          <w:trHeight w:val="326"/>
          <w:jc w:val="center"/>
        </w:trPr>
        <w:tc>
          <w:tcPr>
            <w:tcW w:w="1838" w:type="dxa"/>
            <w:vAlign w:val="center"/>
          </w:tcPr>
          <w:p w14:paraId="0603ADA6" w14:textId="77777777" w:rsidR="006E4DC2" w:rsidRPr="00A40319" w:rsidRDefault="006E4DC2" w:rsidP="00CB4697">
            <w:pPr>
              <w:ind w:left="0" w:firstLine="0"/>
              <w:jc w:val="center"/>
              <w:rPr>
                <w:rFonts w:ascii="Raleway" w:hAnsi="Raleway"/>
                <w:color w:val="1F3864" w:themeColor="accent1" w:themeShade="80"/>
                <w:sz w:val="20"/>
                <w:szCs w:val="20"/>
                <w:highlight w:val="yellow"/>
              </w:rPr>
            </w:pPr>
            <w:r w:rsidRPr="00A40319">
              <w:rPr>
                <w:rFonts w:ascii="Raleway" w:hAnsi="Raleway"/>
                <w:color w:val="1F3864" w:themeColor="accent1" w:themeShade="80"/>
                <w:sz w:val="20"/>
                <w:szCs w:val="20"/>
              </w:rPr>
              <w:t xml:space="preserve">4 * TAKSIM </w:t>
            </w:r>
          </w:p>
        </w:tc>
        <w:tc>
          <w:tcPr>
            <w:tcW w:w="2268" w:type="dxa"/>
            <w:vAlign w:val="center"/>
          </w:tcPr>
          <w:p w14:paraId="56296E0E" w14:textId="77777777" w:rsidR="006E4DC2" w:rsidRPr="00A40319" w:rsidRDefault="006E4DC2" w:rsidP="00CB4697">
            <w:pPr>
              <w:ind w:left="0" w:firstLine="0"/>
              <w:jc w:val="center"/>
              <w:rPr>
                <w:rFonts w:ascii="Raleway" w:hAnsi="Raleway"/>
                <w:b/>
                <w:bCs/>
                <w:color w:val="1F3864" w:themeColor="accent1" w:themeShade="80"/>
                <w:sz w:val="20"/>
                <w:szCs w:val="20"/>
              </w:rPr>
            </w:pPr>
            <w:r w:rsidRPr="00A40319">
              <w:rPr>
                <w:rFonts w:ascii="Raleway" w:hAnsi="Raleway"/>
                <w:b/>
                <w:bCs/>
                <w:color w:val="1F3864" w:themeColor="accent1" w:themeShade="80"/>
                <w:sz w:val="20"/>
                <w:szCs w:val="20"/>
              </w:rPr>
              <w:t>Usd 2</w:t>
            </w:r>
            <w:r>
              <w:rPr>
                <w:rFonts w:ascii="Raleway" w:hAnsi="Raleway"/>
                <w:b/>
                <w:bCs/>
                <w:color w:val="1F3864" w:themeColor="accent1" w:themeShade="80"/>
                <w:sz w:val="20"/>
                <w:szCs w:val="20"/>
              </w:rPr>
              <w:t>.885</w:t>
            </w:r>
            <w:r w:rsidRPr="00A40319">
              <w:rPr>
                <w:rFonts w:ascii="Raleway" w:hAnsi="Raleway"/>
                <w:b/>
                <w:bCs/>
                <w:color w:val="1F3864" w:themeColor="accent1" w:themeShade="80"/>
                <w:sz w:val="20"/>
                <w:szCs w:val="20"/>
              </w:rPr>
              <w:t>,00</w:t>
            </w:r>
          </w:p>
          <w:p w14:paraId="0E6FE422" w14:textId="77777777" w:rsidR="006E4DC2" w:rsidRPr="00A40319" w:rsidRDefault="006E4DC2" w:rsidP="00CB4697">
            <w:pPr>
              <w:ind w:left="0" w:firstLine="0"/>
              <w:jc w:val="center"/>
              <w:rPr>
                <w:rFonts w:ascii="Raleway" w:hAnsi="Raleway"/>
                <w:color w:val="1F3864" w:themeColor="accent1" w:themeShade="80"/>
                <w:sz w:val="20"/>
                <w:szCs w:val="20"/>
              </w:rPr>
            </w:pPr>
          </w:p>
        </w:tc>
        <w:tc>
          <w:tcPr>
            <w:tcW w:w="2645" w:type="dxa"/>
          </w:tcPr>
          <w:p w14:paraId="758FA60B" w14:textId="77777777" w:rsidR="006E4DC2" w:rsidRPr="00A40319" w:rsidRDefault="006E4DC2" w:rsidP="00CB4697">
            <w:pPr>
              <w:ind w:left="0" w:firstLine="0"/>
              <w:jc w:val="center"/>
              <w:rPr>
                <w:rFonts w:ascii="Raleway" w:hAnsi="Raleway"/>
                <w:b/>
                <w:bCs/>
                <w:color w:val="1F3864" w:themeColor="accent1" w:themeShade="80"/>
                <w:sz w:val="20"/>
                <w:szCs w:val="20"/>
              </w:rPr>
            </w:pPr>
            <w:r w:rsidRPr="00A40319">
              <w:rPr>
                <w:rFonts w:ascii="Raleway" w:hAnsi="Raleway"/>
                <w:b/>
                <w:bCs/>
                <w:color w:val="1F3864" w:themeColor="accent1" w:themeShade="80"/>
                <w:sz w:val="20"/>
                <w:szCs w:val="20"/>
              </w:rPr>
              <w:t>Usd 2.</w:t>
            </w:r>
            <w:r>
              <w:rPr>
                <w:rFonts w:ascii="Raleway" w:hAnsi="Raleway"/>
                <w:b/>
                <w:bCs/>
                <w:color w:val="1F3864" w:themeColor="accent1" w:themeShade="80"/>
                <w:sz w:val="20"/>
                <w:szCs w:val="20"/>
              </w:rPr>
              <w:t>680</w:t>
            </w:r>
            <w:r w:rsidRPr="00A40319">
              <w:rPr>
                <w:rFonts w:ascii="Raleway" w:hAnsi="Raleway"/>
                <w:b/>
                <w:bCs/>
                <w:color w:val="1F3864" w:themeColor="accent1" w:themeShade="80"/>
                <w:sz w:val="20"/>
                <w:szCs w:val="20"/>
              </w:rPr>
              <w:t>,00</w:t>
            </w:r>
          </w:p>
        </w:tc>
        <w:tc>
          <w:tcPr>
            <w:tcW w:w="2175" w:type="dxa"/>
            <w:vAlign w:val="center"/>
          </w:tcPr>
          <w:p w14:paraId="22E1EEF5" w14:textId="77777777" w:rsidR="006E4DC2" w:rsidRPr="00A40319" w:rsidRDefault="006E4DC2" w:rsidP="00CB4697">
            <w:pPr>
              <w:ind w:left="0" w:firstLine="0"/>
              <w:jc w:val="center"/>
              <w:rPr>
                <w:rFonts w:ascii="Raleway" w:hAnsi="Raleway"/>
                <w:b/>
                <w:bCs/>
                <w:color w:val="1F3864" w:themeColor="accent1" w:themeShade="80"/>
                <w:sz w:val="20"/>
                <w:szCs w:val="20"/>
              </w:rPr>
            </w:pPr>
            <w:r w:rsidRPr="00A40319">
              <w:rPr>
                <w:rFonts w:ascii="Raleway" w:hAnsi="Raleway"/>
                <w:b/>
                <w:bCs/>
                <w:color w:val="1F3864" w:themeColor="accent1" w:themeShade="80"/>
                <w:sz w:val="20"/>
                <w:szCs w:val="20"/>
              </w:rPr>
              <w:t xml:space="preserve">Usd $ </w:t>
            </w:r>
            <w:r>
              <w:rPr>
                <w:rFonts w:ascii="Raleway" w:hAnsi="Raleway"/>
                <w:b/>
                <w:bCs/>
                <w:color w:val="1F3864" w:themeColor="accent1" w:themeShade="80"/>
                <w:sz w:val="20"/>
                <w:szCs w:val="20"/>
              </w:rPr>
              <w:t>5.01</w:t>
            </w:r>
            <w:r w:rsidRPr="00A40319">
              <w:rPr>
                <w:rFonts w:ascii="Raleway" w:hAnsi="Raleway"/>
                <w:b/>
                <w:bCs/>
                <w:color w:val="1F3864" w:themeColor="accent1" w:themeShade="80"/>
                <w:sz w:val="20"/>
                <w:szCs w:val="20"/>
              </w:rPr>
              <w:t>0,00</w:t>
            </w:r>
          </w:p>
        </w:tc>
      </w:tr>
      <w:tr w:rsidR="006E4DC2" w:rsidRPr="00A40319" w14:paraId="4D860952" w14:textId="77777777" w:rsidTr="00CB4697">
        <w:trPr>
          <w:trHeight w:val="326"/>
          <w:jc w:val="center"/>
        </w:trPr>
        <w:tc>
          <w:tcPr>
            <w:tcW w:w="1838" w:type="dxa"/>
            <w:vAlign w:val="center"/>
          </w:tcPr>
          <w:p w14:paraId="1455DB72" w14:textId="77777777" w:rsidR="006E4DC2" w:rsidRPr="00A40319" w:rsidRDefault="006E4DC2" w:rsidP="00CB4697">
            <w:pPr>
              <w:ind w:left="0" w:firstLine="0"/>
              <w:jc w:val="center"/>
              <w:rPr>
                <w:rFonts w:ascii="Raleway" w:hAnsi="Raleway"/>
                <w:color w:val="1F3864" w:themeColor="accent1" w:themeShade="80"/>
                <w:sz w:val="20"/>
                <w:szCs w:val="20"/>
              </w:rPr>
            </w:pPr>
            <w:r w:rsidRPr="00A40319">
              <w:rPr>
                <w:rFonts w:ascii="Raleway" w:hAnsi="Raleway"/>
                <w:color w:val="1F3864" w:themeColor="accent1" w:themeShade="80"/>
                <w:sz w:val="20"/>
                <w:szCs w:val="20"/>
              </w:rPr>
              <w:t xml:space="preserve">5 * TAKSIM </w:t>
            </w:r>
          </w:p>
        </w:tc>
        <w:tc>
          <w:tcPr>
            <w:tcW w:w="2268" w:type="dxa"/>
            <w:vAlign w:val="center"/>
          </w:tcPr>
          <w:p w14:paraId="3CD0544B" w14:textId="77777777" w:rsidR="006E4DC2" w:rsidRPr="00A40319" w:rsidRDefault="006E4DC2" w:rsidP="00CB4697">
            <w:pPr>
              <w:ind w:left="0" w:firstLine="0"/>
              <w:jc w:val="center"/>
              <w:rPr>
                <w:rFonts w:ascii="Raleway" w:hAnsi="Raleway"/>
                <w:color w:val="1F3864" w:themeColor="accent1" w:themeShade="80"/>
                <w:sz w:val="20"/>
                <w:szCs w:val="20"/>
              </w:rPr>
            </w:pPr>
            <w:r w:rsidRPr="00A40319">
              <w:rPr>
                <w:rFonts w:ascii="Raleway" w:hAnsi="Raleway"/>
                <w:b/>
                <w:bCs/>
                <w:color w:val="1F3864" w:themeColor="accent1" w:themeShade="80"/>
                <w:sz w:val="20"/>
                <w:szCs w:val="20"/>
              </w:rPr>
              <w:t>Usd 3.</w:t>
            </w:r>
            <w:r>
              <w:rPr>
                <w:rFonts w:ascii="Raleway" w:hAnsi="Raleway"/>
                <w:b/>
                <w:bCs/>
                <w:color w:val="1F3864" w:themeColor="accent1" w:themeShade="80"/>
                <w:sz w:val="20"/>
                <w:szCs w:val="20"/>
              </w:rPr>
              <w:t>595</w:t>
            </w:r>
            <w:r w:rsidRPr="00A40319">
              <w:rPr>
                <w:rFonts w:ascii="Raleway" w:hAnsi="Raleway"/>
                <w:b/>
                <w:bCs/>
                <w:color w:val="1F3864" w:themeColor="accent1" w:themeShade="80"/>
                <w:sz w:val="20"/>
                <w:szCs w:val="20"/>
              </w:rPr>
              <w:t>,00</w:t>
            </w:r>
          </w:p>
        </w:tc>
        <w:tc>
          <w:tcPr>
            <w:tcW w:w="2645" w:type="dxa"/>
          </w:tcPr>
          <w:p w14:paraId="1F3E9DB6" w14:textId="77777777" w:rsidR="006E4DC2" w:rsidRPr="00A40319" w:rsidRDefault="006E4DC2" w:rsidP="00CB4697">
            <w:pPr>
              <w:ind w:left="0" w:firstLine="0"/>
              <w:jc w:val="center"/>
              <w:rPr>
                <w:rFonts w:ascii="Raleway" w:hAnsi="Raleway"/>
                <w:b/>
                <w:bCs/>
                <w:color w:val="1F3864" w:themeColor="accent1" w:themeShade="80"/>
                <w:sz w:val="20"/>
                <w:szCs w:val="20"/>
              </w:rPr>
            </w:pPr>
            <w:r w:rsidRPr="00A40319">
              <w:rPr>
                <w:rFonts w:ascii="Raleway" w:hAnsi="Raleway"/>
                <w:b/>
                <w:bCs/>
                <w:color w:val="1F3864" w:themeColor="accent1" w:themeShade="80"/>
                <w:sz w:val="20"/>
                <w:szCs w:val="20"/>
              </w:rPr>
              <w:t>Usd 3.</w:t>
            </w:r>
            <w:r>
              <w:rPr>
                <w:rFonts w:ascii="Raleway" w:hAnsi="Raleway"/>
                <w:b/>
                <w:bCs/>
                <w:color w:val="1F3864" w:themeColor="accent1" w:themeShade="80"/>
                <w:sz w:val="20"/>
                <w:szCs w:val="20"/>
              </w:rPr>
              <w:t>235</w:t>
            </w:r>
            <w:r w:rsidRPr="00A40319">
              <w:rPr>
                <w:rFonts w:ascii="Raleway" w:hAnsi="Raleway"/>
                <w:b/>
                <w:bCs/>
                <w:color w:val="1F3864" w:themeColor="accent1" w:themeShade="80"/>
                <w:sz w:val="20"/>
                <w:szCs w:val="20"/>
              </w:rPr>
              <w:t>,00</w:t>
            </w:r>
          </w:p>
        </w:tc>
        <w:tc>
          <w:tcPr>
            <w:tcW w:w="2175" w:type="dxa"/>
            <w:vAlign w:val="center"/>
          </w:tcPr>
          <w:p w14:paraId="40350823" w14:textId="77777777" w:rsidR="006E4DC2" w:rsidRPr="00A40319" w:rsidRDefault="006E4DC2" w:rsidP="00CB4697">
            <w:pPr>
              <w:ind w:left="0" w:firstLine="0"/>
              <w:jc w:val="center"/>
              <w:rPr>
                <w:rFonts w:ascii="Raleway" w:hAnsi="Raleway"/>
                <w:b/>
                <w:bCs/>
                <w:color w:val="1F3864" w:themeColor="accent1" w:themeShade="80"/>
                <w:sz w:val="20"/>
                <w:szCs w:val="20"/>
              </w:rPr>
            </w:pPr>
            <w:r w:rsidRPr="00A40319">
              <w:rPr>
                <w:rFonts w:ascii="Raleway" w:hAnsi="Raleway"/>
                <w:b/>
                <w:bCs/>
                <w:color w:val="1F3864" w:themeColor="accent1" w:themeShade="80"/>
                <w:sz w:val="20"/>
                <w:szCs w:val="20"/>
              </w:rPr>
              <w:t>Usd $ 6.</w:t>
            </w:r>
            <w:r>
              <w:rPr>
                <w:rFonts w:ascii="Raleway" w:hAnsi="Raleway"/>
                <w:b/>
                <w:bCs/>
                <w:color w:val="1F3864" w:themeColor="accent1" w:themeShade="80"/>
                <w:sz w:val="20"/>
                <w:szCs w:val="20"/>
              </w:rPr>
              <w:t>312</w:t>
            </w:r>
            <w:r w:rsidRPr="00A40319">
              <w:rPr>
                <w:rFonts w:ascii="Raleway" w:hAnsi="Raleway"/>
                <w:b/>
                <w:bCs/>
                <w:color w:val="1F3864" w:themeColor="accent1" w:themeShade="80"/>
                <w:sz w:val="20"/>
                <w:szCs w:val="20"/>
              </w:rPr>
              <w:t>,00</w:t>
            </w:r>
          </w:p>
        </w:tc>
      </w:tr>
      <w:tr w:rsidR="006E4DC2" w:rsidRPr="00A40319" w14:paraId="10135486" w14:textId="77777777" w:rsidTr="00CB4697">
        <w:trPr>
          <w:trHeight w:val="326"/>
          <w:jc w:val="center"/>
        </w:trPr>
        <w:tc>
          <w:tcPr>
            <w:tcW w:w="1838" w:type="dxa"/>
            <w:vAlign w:val="center"/>
          </w:tcPr>
          <w:p w14:paraId="2A206A21" w14:textId="77777777" w:rsidR="006E4DC2" w:rsidRPr="00A40319" w:rsidRDefault="006E4DC2" w:rsidP="00CB4697">
            <w:pPr>
              <w:ind w:left="0" w:firstLine="0"/>
              <w:jc w:val="center"/>
              <w:rPr>
                <w:rFonts w:ascii="Raleway" w:hAnsi="Raleway"/>
                <w:color w:val="1F3864" w:themeColor="accent1" w:themeShade="80"/>
                <w:sz w:val="20"/>
                <w:szCs w:val="20"/>
              </w:rPr>
            </w:pPr>
            <w:r w:rsidRPr="00A40319">
              <w:rPr>
                <w:rFonts w:ascii="Raleway" w:hAnsi="Raleway"/>
                <w:color w:val="1F3864" w:themeColor="accent1" w:themeShade="80"/>
                <w:sz w:val="20"/>
                <w:szCs w:val="20"/>
              </w:rPr>
              <w:t>Tasas Portuarias</w:t>
            </w:r>
          </w:p>
        </w:tc>
        <w:tc>
          <w:tcPr>
            <w:tcW w:w="2268" w:type="dxa"/>
            <w:vAlign w:val="center"/>
          </w:tcPr>
          <w:p w14:paraId="38943793" w14:textId="77777777" w:rsidR="006E4DC2" w:rsidRPr="00A40319" w:rsidRDefault="006E4DC2" w:rsidP="00CB4697">
            <w:pPr>
              <w:ind w:left="0" w:firstLine="0"/>
              <w:jc w:val="center"/>
              <w:rPr>
                <w:rFonts w:ascii="Raleway" w:hAnsi="Raleway"/>
                <w:b/>
                <w:bCs/>
                <w:color w:val="1F3864" w:themeColor="accent1" w:themeShade="80"/>
                <w:sz w:val="20"/>
                <w:szCs w:val="20"/>
              </w:rPr>
            </w:pPr>
            <w:r w:rsidRPr="00A40319">
              <w:rPr>
                <w:rFonts w:ascii="Raleway" w:hAnsi="Raleway"/>
                <w:b/>
                <w:bCs/>
                <w:color w:val="1F3864" w:themeColor="accent1" w:themeShade="80"/>
                <w:sz w:val="20"/>
                <w:szCs w:val="20"/>
              </w:rPr>
              <w:t xml:space="preserve">Usd $ </w:t>
            </w:r>
            <w:r>
              <w:rPr>
                <w:rFonts w:ascii="Raleway" w:hAnsi="Raleway"/>
                <w:b/>
                <w:bCs/>
                <w:color w:val="1F3864" w:themeColor="accent1" w:themeShade="80"/>
                <w:sz w:val="20"/>
                <w:szCs w:val="20"/>
              </w:rPr>
              <w:t>205</w:t>
            </w:r>
            <w:r w:rsidRPr="00A40319">
              <w:rPr>
                <w:rFonts w:ascii="Raleway" w:hAnsi="Raleway"/>
                <w:b/>
                <w:bCs/>
                <w:color w:val="1F3864" w:themeColor="accent1" w:themeShade="80"/>
                <w:sz w:val="20"/>
                <w:szCs w:val="20"/>
              </w:rPr>
              <w:t>,00</w:t>
            </w:r>
          </w:p>
        </w:tc>
        <w:tc>
          <w:tcPr>
            <w:tcW w:w="2645" w:type="dxa"/>
          </w:tcPr>
          <w:p w14:paraId="2924D619" w14:textId="77777777" w:rsidR="006E4DC2" w:rsidRPr="00A40319" w:rsidRDefault="006E4DC2" w:rsidP="00CB4697">
            <w:pPr>
              <w:ind w:left="0" w:firstLine="0"/>
              <w:jc w:val="center"/>
              <w:rPr>
                <w:rFonts w:ascii="Raleway" w:hAnsi="Raleway"/>
                <w:b/>
                <w:bCs/>
                <w:color w:val="1F3864" w:themeColor="accent1" w:themeShade="80"/>
                <w:sz w:val="20"/>
                <w:szCs w:val="20"/>
              </w:rPr>
            </w:pPr>
            <w:r w:rsidRPr="00A40319">
              <w:rPr>
                <w:rFonts w:ascii="Raleway" w:hAnsi="Raleway"/>
                <w:b/>
                <w:bCs/>
                <w:color w:val="1F3864" w:themeColor="accent1" w:themeShade="80"/>
                <w:sz w:val="20"/>
                <w:szCs w:val="20"/>
              </w:rPr>
              <w:t xml:space="preserve">Usd $ </w:t>
            </w:r>
            <w:r>
              <w:rPr>
                <w:rFonts w:ascii="Raleway" w:hAnsi="Raleway"/>
                <w:b/>
                <w:bCs/>
                <w:color w:val="1F3864" w:themeColor="accent1" w:themeShade="80"/>
                <w:sz w:val="20"/>
                <w:szCs w:val="20"/>
              </w:rPr>
              <w:t>205</w:t>
            </w:r>
            <w:r w:rsidRPr="00A40319">
              <w:rPr>
                <w:rFonts w:ascii="Raleway" w:hAnsi="Raleway"/>
                <w:b/>
                <w:bCs/>
                <w:color w:val="1F3864" w:themeColor="accent1" w:themeShade="80"/>
                <w:sz w:val="20"/>
                <w:szCs w:val="20"/>
              </w:rPr>
              <w:t>,00</w:t>
            </w:r>
          </w:p>
        </w:tc>
        <w:tc>
          <w:tcPr>
            <w:tcW w:w="2175" w:type="dxa"/>
            <w:vAlign w:val="center"/>
          </w:tcPr>
          <w:p w14:paraId="053652CE" w14:textId="77777777" w:rsidR="006E4DC2" w:rsidRPr="00A40319" w:rsidRDefault="006E4DC2" w:rsidP="00CB4697">
            <w:pPr>
              <w:ind w:left="0" w:firstLine="0"/>
              <w:jc w:val="center"/>
              <w:rPr>
                <w:rFonts w:ascii="Raleway" w:hAnsi="Raleway"/>
                <w:b/>
                <w:bCs/>
                <w:color w:val="1F3864" w:themeColor="accent1" w:themeShade="80"/>
                <w:sz w:val="20"/>
                <w:szCs w:val="20"/>
              </w:rPr>
            </w:pPr>
            <w:r w:rsidRPr="00A40319">
              <w:rPr>
                <w:rFonts w:ascii="Raleway" w:hAnsi="Raleway"/>
                <w:b/>
                <w:bCs/>
                <w:color w:val="1F3864" w:themeColor="accent1" w:themeShade="80"/>
                <w:sz w:val="20"/>
                <w:szCs w:val="20"/>
              </w:rPr>
              <w:t xml:space="preserve">Usd </w:t>
            </w:r>
            <w:r>
              <w:rPr>
                <w:rFonts w:ascii="Raleway" w:hAnsi="Raleway"/>
                <w:b/>
                <w:bCs/>
                <w:color w:val="1F3864" w:themeColor="accent1" w:themeShade="80"/>
                <w:sz w:val="20"/>
                <w:szCs w:val="20"/>
              </w:rPr>
              <w:t>205</w:t>
            </w:r>
            <w:r w:rsidRPr="00A40319">
              <w:rPr>
                <w:rFonts w:ascii="Raleway" w:hAnsi="Raleway"/>
                <w:b/>
                <w:bCs/>
                <w:color w:val="1F3864" w:themeColor="accent1" w:themeShade="80"/>
                <w:sz w:val="20"/>
                <w:szCs w:val="20"/>
              </w:rPr>
              <w:t>,00</w:t>
            </w:r>
          </w:p>
        </w:tc>
      </w:tr>
    </w:tbl>
    <w:p w14:paraId="77A80B1B" w14:textId="77777777" w:rsidR="006E4DC2" w:rsidRDefault="006E4DC2" w:rsidP="000E3C2F">
      <w:pPr>
        <w:rPr>
          <w:rFonts w:ascii="Verdana" w:hAnsi="Verdana"/>
          <w:b/>
          <w:bCs/>
          <w:color w:val="1F3864" w:themeColor="accent1" w:themeShade="80"/>
        </w:rPr>
      </w:pPr>
    </w:p>
    <w:p w14:paraId="29FDDE16" w14:textId="77777777" w:rsidR="000E3C2F" w:rsidRPr="00811834" w:rsidRDefault="000E3C2F" w:rsidP="000E3C2F">
      <w:pPr>
        <w:rPr>
          <w:rFonts w:ascii="Verdana" w:hAnsi="Verdana"/>
          <w:color w:val="1F3864" w:themeColor="accent1" w:themeShade="80"/>
        </w:rPr>
      </w:pPr>
    </w:p>
    <w:p w14:paraId="38CE7ABB" w14:textId="77777777" w:rsidR="00AE5A24" w:rsidRDefault="00AE5A24" w:rsidP="000E3C2F">
      <w:pPr>
        <w:rPr>
          <w:rFonts w:ascii="Verdana" w:hAnsi="Verdana"/>
          <w:b/>
          <w:bCs/>
          <w:color w:val="1F3864" w:themeColor="accent1" w:themeShade="80"/>
        </w:rPr>
      </w:pPr>
    </w:p>
    <w:p w14:paraId="35025019" w14:textId="77777777" w:rsidR="00446760" w:rsidRDefault="00446760" w:rsidP="000E3C2F">
      <w:pPr>
        <w:rPr>
          <w:rFonts w:ascii="Verdana" w:hAnsi="Verdana"/>
          <w:b/>
          <w:bCs/>
          <w:color w:val="1F3864" w:themeColor="accent1" w:themeShade="80"/>
        </w:rPr>
      </w:pPr>
    </w:p>
    <w:p w14:paraId="6815F505" w14:textId="77777777" w:rsidR="00446760" w:rsidRDefault="00446760" w:rsidP="000E3C2F">
      <w:pPr>
        <w:rPr>
          <w:rFonts w:ascii="Verdana" w:hAnsi="Verdana"/>
          <w:b/>
          <w:bCs/>
          <w:color w:val="1F3864" w:themeColor="accent1" w:themeShade="80"/>
        </w:rPr>
      </w:pPr>
    </w:p>
    <w:p w14:paraId="314C29C7" w14:textId="77777777" w:rsidR="00446760" w:rsidRDefault="00446760" w:rsidP="000E3C2F">
      <w:pPr>
        <w:rPr>
          <w:rFonts w:ascii="Verdana" w:hAnsi="Verdana"/>
          <w:b/>
          <w:bCs/>
          <w:color w:val="1F3864" w:themeColor="accent1" w:themeShade="80"/>
        </w:rPr>
      </w:pPr>
    </w:p>
    <w:p w14:paraId="532ECDEA" w14:textId="77777777" w:rsidR="00446760" w:rsidRDefault="00446760" w:rsidP="000E3C2F">
      <w:pPr>
        <w:rPr>
          <w:rFonts w:ascii="Verdana" w:hAnsi="Verdana"/>
          <w:b/>
          <w:bCs/>
          <w:color w:val="1F3864" w:themeColor="accent1" w:themeShade="80"/>
        </w:rPr>
      </w:pPr>
    </w:p>
    <w:p w14:paraId="0440CBBD" w14:textId="77777777" w:rsidR="004E5396" w:rsidRDefault="004E5396" w:rsidP="000E3C2F">
      <w:pPr>
        <w:rPr>
          <w:rFonts w:ascii="Verdana" w:hAnsi="Verdana"/>
          <w:b/>
          <w:bCs/>
          <w:color w:val="1F3864" w:themeColor="accent1" w:themeShade="80"/>
        </w:rPr>
      </w:pPr>
    </w:p>
    <w:p w14:paraId="1BB77A4F" w14:textId="2EC30272" w:rsidR="00AE5A24" w:rsidRDefault="002865D0" w:rsidP="000E3C2F">
      <w:pPr>
        <w:rPr>
          <w:rFonts w:ascii="Verdana" w:hAnsi="Verdana"/>
          <w:b/>
          <w:bCs/>
          <w:color w:val="1F3864" w:themeColor="accent1" w:themeShade="80"/>
        </w:rPr>
      </w:pPr>
      <w:r w:rsidRPr="002865D0">
        <w:rPr>
          <w:rFonts w:ascii="Verdana" w:hAnsi="Verdana"/>
          <w:b/>
          <w:bCs/>
          <w:color w:val="1F3864" w:themeColor="accent1" w:themeShade="80"/>
        </w:rPr>
        <w:t xml:space="preserve">Importante: </w:t>
      </w:r>
    </w:p>
    <w:p w14:paraId="40267508" w14:textId="0B2111A7" w:rsidR="005477C2" w:rsidRDefault="005477C2" w:rsidP="005477C2">
      <w:pPr>
        <w:rPr>
          <w:rFonts w:ascii="Verdana" w:hAnsi="Verdana"/>
          <w:color w:val="1F3864" w:themeColor="accent1" w:themeShade="80"/>
        </w:rPr>
      </w:pPr>
      <w:r w:rsidRPr="005477C2">
        <w:rPr>
          <w:rFonts w:ascii="Verdana" w:hAnsi="Verdana"/>
          <w:color w:val="1F3864" w:themeColor="accent1" w:themeShade="80"/>
        </w:rPr>
        <w:t>Precios en</w:t>
      </w:r>
      <w:r w:rsidR="00CF5585">
        <w:rPr>
          <w:rFonts w:ascii="Verdana" w:hAnsi="Verdana"/>
          <w:color w:val="1F3864" w:themeColor="accent1" w:themeShade="80"/>
        </w:rPr>
        <w:t xml:space="preserve"> </w:t>
      </w:r>
      <w:r w:rsidR="006E4DC2">
        <w:rPr>
          <w:rFonts w:ascii="Verdana" w:hAnsi="Verdana"/>
          <w:color w:val="1F3864" w:themeColor="accent1" w:themeShade="80"/>
        </w:rPr>
        <w:t>dólares</w:t>
      </w:r>
      <w:r w:rsidR="00CF5585">
        <w:rPr>
          <w:rFonts w:ascii="Verdana" w:hAnsi="Verdana"/>
          <w:color w:val="1F3864" w:themeColor="accent1" w:themeShade="80"/>
        </w:rPr>
        <w:t xml:space="preserve"> americanos</w:t>
      </w:r>
      <w:r w:rsidRPr="005477C2">
        <w:rPr>
          <w:rFonts w:ascii="Verdana" w:hAnsi="Verdana"/>
          <w:color w:val="1F3864" w:themeColor="accent1" w:themeShade="80"/>
        </w:rPr>
        <w:t xml:space="preserve">. Operación con mínimo de 2 PAX. La acomodación en triple será con la adición de una cama extra portable una vez que los hoteles no suelen tener habitaciones con 3 camas. </w:t>
      </w:r>
    </w:p>
    <w:p w14:paraId="02EF40D4" w14:textId="77777777" w:rsidR="00800651" w:rsidRDefault="00800651" w:rsidP="005477C2">
      <w:pPr>
        <w:rPr>
          <w:rFonts w:ascii="Verdana" w:hAnsi="Verdana"/>
          <w:color w:val="1F3864" w:themeColor="accent1" w:themeShade="80"/>
        </w:rPr>
      </w:pPr>
    </w:p>
    <w:p w14:paraId="12652CA6" w14:textId="6B0915FA" w:rsidR="005477C2" w:rsidRDefault="005477C2" w:rsidP="005477C2">
      <w:pPr>
        <w:rPr>
          <w:rFonts w:ascii="Verdana" w:hAnsi="Verdana"/>
          <w:color w:val="1F3864" w:themeColor="accent1" w:themeShade="80"/>
        </w:rPr>
      </w:pPr>
      <w:r w:rsidRPr="005477C2">
        <w:rPr>
          <w:rFonts w:ascii="Verdana" w:hAnsi="Verdana"/>
          <w:color w:val="1F3864" w:themeColor="accent1" w:themeShade="80"/>
        </w:rPr>
        <w:t xml:space="preserve">*En caso de no recibir los datos de vuelo de llegada o salida hasta </w:t>
      </w:r>
      <w:r w:rsidR="00CF5585">
        <w:rPr>
          <w:rFonts w:ascii="Verdana" w:hAnsi="Verdana"/>
          <w:color w:val="1F3864" w:themeColor="accent1" w:themeShade="80"/>
        </w:rPr>
        <w:t xml:space="preserve">15 </w:t>
      </w:r>
      <w:r w:rsidRPr="005477C2">
        <w:rPr>
          <w:rFonts w:ascii="Verdana" w:hAnsi="Verdana"/>
          <w:color w:val="1F3864" w:themeColor="accent1" w:themeShade="80"/>
        </w:rPr>
        <w:t>días antes del tour no se podrá garantizar el servicio de traslados</w:t>
      </w:r>
      <w:r>
        <w:rPr>
          <w:rFonts w:ascii="Verdana" w:hAnsi="Verdana"/>
          <w:color w:val="1F3864" w:themeColor="accent1" w:themeShade="80"/>
        </w:rPr>
        <w:t>.</w:t>
      </w:r>
      <w:r w:rsidRPr="005477C2">
        <w:rPr>
          <w:rFonts w:ascii="Verdana" w:hAnsi="Verdana"/>
          <w:color w:val="1F3864" w:themeColor="accent1" w:themeShade="80"/>
        </w:rPr>
        <w:t xml:space="preserve"> </w:t>
      </w:r>
    </w:p>
    <w:p w14:paraId="42C65BBE" w14:textId="77777777" w:rsidR="00800651" w:rsidRDefault="00800651" w:rsidP="005477C2">
      <w:pPr>
        <w:rPr>
          <w:rFonts w:ascii="Verdana" w:hAnsi="Verdana"/>
          <w:color w:val="1F3864" w:themeColor="accent1" w:themeShade="80"/>
        </w:rPr>
      </w:pPr>
    </w:p>
    <w:p w14:paraId="6342651B" w14:textId="1E648C40" w:rsidR="005477C2" w:rsidRDefault="005477C2" w:rsidP="005477C2">
      <w:pPr>
        <w:rPr>
          <w:rFonts w:ascii="Verdana" w:hAnsi="Verdana"/>
          <w:color w:val="1F3864" w:themeColor="accent1" w:themeShade="80"/>
        </w:rPr>
      </w:pPr>
      <w:r w:rsidRPr="005477C2">
        <w:rPr>
          <w:rFonts w:ascii="Verdana" w:hAnsi="Verdana"/>
          <w:color w:val="1F3864" w:themeColor="accent1" w:themeShade="80"/>
        </w:rPr>
        <w:t xml:space="preserve">**Se requiere recibir datos de pasaportes hasta 25 días antes de la llegada no se podrá garantizar disponibilidad en el tramo de tren o vuelo y estará sujeto al cobro de suplementos. </w:t>
      </w:r>
    </w:p>
    <w:p w14:paraId="5FFE44CF" w14:textId="77777777" w:rsidR="00800651" w:rsidRDefault="00800651" w:rsidP="005477C2">
      <w:pPr>
        <w:rPr>
          <w:rFonts w:ascii="Verdana" w:hAnsi="Verdana"/>
          <w:color w:val="1F3864" w:themeColor="accent1" w:themeShade="80"/>
        </w:rPr>
      </w:pPr>
    </w:p>
    <w:p w14:paraId="5F3A4358" w14:textId="122751B6" w:rsidR="00CF5585" w:rsidRPr="005477C2" w:rsidRDefault="00CF5585" w:rsidP="005477C2">
      <w:pPr>
        <w:rPr>
          <w:rFonts w:ascii="Verdana" w:hAnsi="Verdana"/>
          <w:color w:val="1F3864" w:themeColor="accent1" w:themeShade="80"/>
        </w:rPr>
      </w:pPr>
      <w:r>
        <w:rPr>
          <w:rFonts w:ascii="Verdana" w:hAnsi="Verdana"/>
          <w:color w:val="1F3864" w:themeColor="accent1" w:themeShade="80"/>
        </w:rPr>
        <w:t xml:space="preserve">Los traslados se prestan los días del tour en caso de que requieran noches pre o </w:t>
      </w:r>
      <w:r w:rsidR="00800651">
        <w:rPr>
          <w:rFonts w:ascii="Verdana" w:hAnsi="Verdana"/>
          <w:color w:val="1F3864" w:themeColor="accent1" w:themeShade="80"/>
        </w:rPr>
        <w:t>post se</w:t>
      </w:r>
      <w:r>
        <w:rPr>
          <w:rFonts w:ascii="Verdana" w:hAnsi="Verdana"/>
          <w:color w:val="1F3864" w:themeColor="accent1" w:themeShade="80"/>
        </w:rPr>
        <w:t xml:space="preserve"> </w:t>
      </w:r>
      <w:r w:rsidR="00800651">
        <w:rPr>
          <w:rFonts w:ascii="Verdana" w:hAnsi="Verdana"/>
          <w:color w:val="1F3864" w:themeColor="accent1" w:themeShade="80"/>
        </w:rPr>
        <w:t>tendrán que</w:t>
      </w:r>
      <w:r>
        <w:rPr>
          <w:rFonts w:ascii="Verdana" w:hAnsi="Verdana"/>
          <w:color w:val="1F3864" w:themeColor="accent1" w:themeShade="80"/>
        </w:rPr>
        <w:t xml:space="preserve"> manejar nuevos traslados. </w:t>
      </w:r>
    </w:p>
    <w:p w14:paraId="12DC361B" w14:textId="77777777" w:rsidR="005477C2" w:rsidRDefault="005477C2" w:rsidP="005477C2">
      <w:pPr>
        <w:rPr>
          <w:rFonts w:ascii="Verdana" w:hAnsi="Verdana"/>
          <w:color w:val="1F3864" w:themeColor="accent1" w:themeShade="80"/>
        </w:rPr>
      </w:pPr>
    </w:p>
    <w:p w14:paraId="2EA4F4E4" w14:textId="565BC97F" w:rsidR="00A951AE" w:rsidRDefault="005477C2" w:rsidP="005477C2">
      <w:pPr>
        <w:rPr>
          <w:rFonts w:ascii="Verdana" w:hAnsi="Verdana"/>
          <w:color w:val="1F3864" w:themeColor="accent1" w:themeShade="80"/>
        </w:rPr>
      </w:pPr>
      <w:r w:rsidRPr="005477C2">
        <w:rPr>
          <w:rFonts w:ascii="Verdana" w:hAnsi="Verdana"/>
          <w:color w:val="1F3864" w:themeColor="accent1" w:themeShade="80"/>
        </w:rPr>
        <w:t xml:space="preserve">Notas: El hospedaje se podrá dar en Izmir o Kusadasi, de acuerdo a la temporada. El orden del itinerario puede ser cambiado sin previo aviso por disponibilidad de guías y días de cierre de los monumentos, siempre respetando las visitas a realizarse. Días de cierre de las visitas: Domingos - Gran Bazar | martes - Palacio Topkapı. Son ofrecidas visitas similares o se cambia el orden de día en caso de cierre. </w:t>
      </w:r>
    </w:p>
    <w:p w14:paraId="1FC8F5B1" w14:textId="77777777" w:rsidR="00800651" w:rsidRDefault="00800651" w:rsidP="005477C2">
      <w:pPr>
        <w:rPr>
          <w:rFonts w:ascii="Verdana" w:hAnsi="Verdana"/>
          <w:color w:val="1F3864" w:themeColor="accent1" w:themeShade="80"/>
        </w:rPr>
      </w:pPr>
    </w:p>
    <w:p w14:paraId="6B91A789" w14:textId="77777777" w:rsidR="00800651" w:rsidRDefault="00800651" w:rsidP="005477C2">
      <w:pPr>
        <w:rPr>
          <w:rFonts w:ascii="Verdana" w:hAnsi="Verdana"/>
          <w:color w:val="1F3864" w:themeColor="accent1" w:themeShade="80"/>
        </w:rPr>
      </w:pPr>
    </w:p>
    <w:p w14:paraId="03C4323B" w14:textId="77777777" w:rsidR="00800651" w:rsidRDefault="00800651" w:rsidP="005477C2">
      <w:pPr>
        <w:rPr>
          <w:rFonts w:ascii="Verdana" w:hAnsi="Verdana"/>
          <w:color w:val="1F3864" w:themeColor="accent1" w:themeShade="80"/>
        </w:rPr>
      </w:pPr>
    </w:p>
    <w:p w14:paraId="3F0710BE" w14:textId="77777777" w:rsidR="00800651" w:rsidRDefault="00800651" w:rsidP="005477C2">
      <w:pPr>
        <w:rPr>
          <w:rFonts w:ascii="Verdana" w:hAnsi="Verdana"/>
          <w:color w:val="1F3864" w:themeColor="accent1" w:themeShade="80"/>
        </w:rPr>
      </w:pPr>
    </w:p>
    <w:p w14:paraId="3C990266" w14:textId="77777777" w:rsidR="00800651" w:rsidRDefault="00800651" w:rsidP="005477C2">
      <w:pPr>
        <w:rPr>
          <w:rFonts w:ascii="Verdana" w:hAnsi="Verdana"/>
          <w:color w:val="1F3864" w:themeColor="accent1" w:themeShade="80"/>
        </w:rPr>
      </w:pPr>
    </w:p>
    <w:p w14:paraId="2BBC5B98" w14:textId="77777777" w:rsidR="00800651" w:rsidRDefault="00800651" w:rsidP="005477C2">
      <w:pPr>
        <w:rPr>
          <w:rFonts w:ascii="Verdana" w:hAnsi="Verdana"/>
          <w:color w:val="1F3864" w:themeColor="accent1" w:themeShade="80"/>
        </w:rPr>
      </w:pPr>
    </w:p>
    <w:p w14:paraId="0BDF224A" w14:textId="77777777" w:rsidR="00800651" w:rsidRDefault="00800651" w:rsidP="005477C2">
      <w:pPr>
        <w:rPr>
          <w:rFonts w:ascii="Verdana" w:hAnsi="Verdana"/>
          <w:color w:val="1F3864" w:themeColor="accent1" w:themeShade="80"/>
        </w:rPr>
      </w:pPr>
    </w:p>
    <w:p w14:paraId="66C771F0" w14:textId="77777777" w:rsidR="00800651" w:rsidRDefault="00800651" w:rsidP="005477C2">
      <w:pPr>
        <w:rPr>
          <w:rFonts w:ascii="Verdana" w:hAnsi="Verdana"/>
          <w:color w:val="1F3864" w:themeColor="accent1" w:themeShade="80"/>
        </w:rPr>
      </w:pPr>
    </w:p>
    <w:p w14:paraId="7CD9ECEF" w14:textId="77777777" w:rsidR="00800651" w:rsidRDefault="00800651" w:rsidP="005477C2">
      <w:pPr>
        <w:rPr>
          <w:rFonts w:ascii="Verdana" w:hAnsi="Verdana"/>
          <w:b/>
          <w:bCs/>
          <w:color w:val="1F3864" w:themeColor="accent1" w:themeShade="80"/>
        </w:rPr>
      </w:pPr>
    </w:p>
    <w:p w14:paraId="120D49CF" w14:textId="77777777" w:rsidR="00561B84" w:rsidRDefault="00561B84" w:rsidP="000E3C2F">
      <w:pPr>
        <w:rPr>
          <w:rFonts w:ascii="Verdana" w:hAnsi="Verdana"/>
          <w:b/>
          <w:bCs/>
          <w:color w:val="1F3864" w:themeColor="accent1" w:themeShade="80"/>
        </w:rPr>
      </w:pPr>
    </w:p>
    <w:p w14:paraId="6CF061E2" w14:textId="77777777" w:rsidR="00561B84" w:rsidRDefault="00561B84" w:rsidP="000E3C2F">
      <w:pPr>
        <w:rPr>
          <w:rFonts w:ascii="Verdana" w:hAnsi="Verdana"/>
          <w:b/>
          <w:bCs/>
          <w:color w:val="1F3864" w:themeColor="accent1" w:themeShade="80"/>
        </w:rPr>
      </w:pPr>
    </w:p>
    <w:p w14:paraId="1AAD1B49" w14:textId="22D5537B" w:rsidR="005477C2" w:rsidRDefault="00561B84" w:rsidP="000E3C2F">
      <w:pPr>
        <w:rPr>
          <w:rFonts w:ascii="Verdana" w:hAnsi="Verdana"/>
          <w:b/>
          <w:bCs/>
          <w:color w:val="1F3864" w:themeColor="accent1" w:themeShade="80"/>
        </w:rPr>
      </w:pPr>
      <w:r>
        <w:rPr>
          <w:rFonts w:ascii="Verdana" w:hAnsi="Verdana"/>
          <w:b/>
          <w:bCs/>
          <w:color w:val="1F3864" w:themeColor="accent1" w:themeShade="80"/>
        </w:rPr>
        <w:t>HOTELES PREVISTOS O SIMILARES</w:t>
      </w:r>
    </w:p>
    <w:p w14:paraId="4DDCC2FC" w14:textId="77777777" w:rsidR="00561B84" w:rsidRDefault="00561B84" w:rsidP="000E3C2F">
      <w:pPr>
        <w:rPr>
          <w:rFonts w:ascii="Verdana" w:hAnsi="Verdana"/>
          <w:b/>
          <w:bCs/>
          <w:color w:val="1F3864" w:themeColor="accent1" w:themeShade="80"/>
        </w:rPr>
      </w:pPr>
    </w:p>
    <w:p w14:paraId="4CDA7750" w14:textId="77777777" w:rsidR="002865D0" w:rsidRPr="00DB0E20" w:rsidRDefault="002865D0" w:rsidP="000E3C2F">
      <w:pPr>
        <w:rPr>
          <w:rFonts w:ascii="Verdana" w:hAnsi="Verdana"/>
          <w:b/>
          <w:bCs/>
          <w:color w:val="FF0000"/>
        </w:rPr>
      </w:pPr>
    </w:p>
    <w:tbl>
      <w:tblPr>
        <w:tblW w:w="7945" w:type="dxa"/>
        <w:jc w:val="center"/>
        <w:tblLayout w:type="fixed"/>
        <w:tblCellMar>
          <w:left w:w="70" w:type="dxa"/>
          <w:right w:w="70" w:type="dxa"/>
        </w:tblCellMar>
        <w:tblLook w:val="04A0" w:firstRow="1" w:lastRow="0" w:firstColumn="1" w:lastColumn="0" w:noHBand="0" w:noVBand="1"/>
      </w:tblPr>
      <w:tblGrid>
        <w:gridCol w:w="2719"/>
        <w:gridCol w:w="2613"/>
        <w:gridCol w:w="2613"/>
      </w:tblGrid>
      <w:tr w:rsidR="0061090B" w:rsidRPr="00DB0E20" w14:paraId="36BCFD80" w14:textId="3A85FDC6" w:rsidTr="0061090B">
        <w:trPr>
          <w:trHeight w:val="170"/>
          <w:jc w:val="center"/>
        </w:trPr>
        <w:tc>
          <w:tcPr>
            <w:tcW w:w="271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EB85EA4" w14:textId="3CD88B33" w:rsidR="0061090B" w:rsidRPr="00561B84" w:rsidRDefault="0061090B" w:rsidP="006542FF">
            <w:pPr>
              <w:ind w:left="0" w:firstLine="0"/>
              <w:jc w:val="center"/>
              <w:rPr>
                <w:rFonts w:ascii="Verdana" w:hAnsi="Verdana"/>
                <w:b/>
                <w:bCs/>
                <w:color w:val="1F3864" w:themeColor="accent1" w:themeShade="80"/>
              </w:rPr>
            </w:pPr>
            <w:r w:rsidRPr="00561B84">
              <w:rPr>
                <w:rFonts w:ascii="Verdana" w:hAnsi="Verdana"/>
                <w:b/>
                <w:bCs/>
                <w:color w:val="1F3864" w:themeColor="accent1" w:themeShade="80"/>
              </w:rPr>
              <w:t>CIUDAD</w:t>
            </w:r>
          </w:p>
        </w:tc>
        <w:tc>
          <w:tcPr>
            <w:tcW w:w="2613" w:type="dxa"/>
            <w:tcBorders>
              <w:top w:val="single" w:sz="8" w:space="0" w:color="auto"/>
              <w:left w:val="nil"/>
              <w:bottom w:val="single" w:sz="8" w:space="0" w:color="auto"/>
              <w:right w:val="single" w:sz="4" w:space="0" w:color="auto"/>
            </w:tcBorders>
            <w:shd w:val="clear" w:color="auto" w:fill="auto"/>
            <w:vAlign w:val="center"/>
            <w:hideMark/>
          </w:tcPr>
          <w:p w14:paraId="4F373927" w14:textId="749B6777" w:rsidR="0061090B" w:rsidRPr="00561B84" w:rsidRDefault="0061090B" w:rsidP="006542FF">
            <w:pPr>
              <w:ind w:left="0" w:firstLine="0"/>
              <w:jc w:val="center"/>
              <w:rPr>
                <w:rFonts w:ascii="Verdana" w:hAnsi="Verdana"/>
                <w:b/>
                <w:bCs/>
                <w:color w:val="1F3864" w:themeColor="accent1" w:themeShade="80"/>
              </w:rPr>
            </w:pPr>
            <w:r w:rsidRPr="00561B84">
              <w:rPr>
                <w:rFonts w:ascii="Verdana" w:hAnsi="Verdana"/>
                <w:b/>
                <w:bCs/>
                <w:color w:val="1F3864" w:themeColor="accent1" w:themeShade="80"/>
              </w:rPr>
              <w:t>SUPERIOR 4*</w:t>
            </w:r>
          </w:p>
        </w:tc>
        <w:tc>
          <w:tcPr>
            <w:tcW w:w="2613" w:type="dxa"/>
            <w:tcBorders>
              <w:top w:val="single" w:sz="8" w:space="0" w:color="auto"/>
              <w:left w:val="nil"/>
              <w:bottom w:val="single" w:sz="8" w:space="0" w:color="auto"/>
              <w:right w:val="single" w:sz="4" w:space="0" w:color="auto"/>
            </w:tcBorders>
          </w:tcPr>
          <w:p w14:paraId="41655CB6" w14:textId="63B6DE7B" w:rsidR="0061090B" w:rsidRPr="00561B84" w:rsidRDefault="0061090B" w:rsidP="006542FF">
            <w:pPr>
              <w:ind w:left="0" w:firstLine="0"/>
              <w:jc w:val="center"/>
              <w:rPr>
                <w:rFonts w:ascii="Verdana" w:hAnsi="Verdana"/>
                <w:b/>
                <w:bCs/>
                <w:color w:val="1F3864" w:themeColor="accent1" w:themeShade="80"/>
              </w:rPr>
            </w:pPr>
            <w:r w:rsidRPr="00561B84">
              <w:rPr>
                <w:rFonts w:ascii="Verdana" w:hAnsi="Verdana"/>
                <w:b/>
                <w:bCs/>
                <w:color w:val="1F3864" w:themeColor="accent1" w:themeShade="80"/>
              </w:rPr>
              <w:t>DELUXE 5*</w:t>
            </w:r>
          </w:p>
        </w:tc>
      </w:tr>
      <w:tr w:rsidR="0061090B" w:rsidRPr="002865D0" w14:paraId="59E8A585" w14:textId="68A28C67" w:rsidTr="0061090B">
        <w:trPr>
          <w:trHeight w:val="170"/>
          <w:jc w:val="center"/>
        </w:trPr>
        <w:tc>
          <w:tcPr>
            <w:tcW w:w="2719" w:type="dxa"/>
            <w:tcBorders>
              <w:top w:val="nil"/>
              <w:left w:val="single" w:sz="8" w:space="0" w:color="auto"/>
              <w:bottom w:val="single" w:sz="4" w:space="0" w:color="auto"/>
              <w:right w:val="single" w:sz="8" w:space="0" w:color="auto"/>
            </w:tcBorders>
            <w:shd w:val="clear" w:color="auto" w:fill="auto"/>
            <w:vAlign w:val="center"/>
          </w:tcPr>
          <w:p w14:paraId="0B55F564" w14:textId="226E3D00" w:rsidR="0061090B" w:rsidRPr="002865D0" w:rsidRDefault="0061090B" w:rsidP="006542FF">
            <w:pPr>
              <w:ind w:left="0" w:firstLine="0"/>
              <w:jc w:val="center"/>
              <w:rPr>
                <w:rFonts w:ascii="Verdana" w:hAnsi="Verdana"/>
                <w:color w:val="1F3864" w:themeColor="accent1" w:themeShade="80"/>
              </w:rPr>
            </w:pPr>
            <w:r>
              <w:rPr>
                <w:rFonts w:ascii="Verdana" w:hAnsi="Verdana"/>
                <w:color w:val="1F3864" w:themeColor="accent1" w:themeShade="80"/>
              </w:rPr>
              <w:t>ESTAMBUL</w:t>
            </w:r>
          </w:p>
        </w:tc>
        <w:tc>
          <w:tcPr>
            <w:tcW w:w="2613" w:type="dxa"/>
            <w:tcBorders>
              <w:top w:val="nil"/>
              <w:left w:val="nil"/>
              <w:bottom w:val="single" w:sz="4" w:space="0" w:color="auto"/>
              <w:right w:val="single" w:sz="4" w:space="0" w:color="auto"/>
            </w:tcBorders>
            <w:shd w:val="clear" w:color="auto" w:fill="auto"/>
            <w:vAlign w:val="center"/>
          </w:tcPr>
          <w:p w14:paraId="353F9B47" w14:textId="5E857D47" w:rsidR="0061090B" w:rsidRPr="00DC5402" w:rsidRDefault="0094117A" w:rsidP="00FC4881">
            <w:pPr>
              <w:ind w:left="0" w:firstLine="0"/>
              <w:jc w:val="center"/>
              <w:rPr>
                <w:rFonts w:ascii="Verdana" w:hAnsi="Verdana"/>
                <w:color w:val="1F3864" w:themeColor="accent1" w:themeShade="80"/>
                <w:sz w:val="18"/>
                <w:szCs w:val="18"/>
              </w:rPr>
            </w:pPr>
            <w:proofErr w:type="spellStart"/>
            <w:r w:rsidRPr="0094117A">
              <w:rPr>
                <w:rFonts w:ascii="Verdana" w:hAnsi="Verdana"/>
                <w:color w:val="1F3864" w:themeColor="accent1" w:themeShade="80"/>
                <w:sz w:val="18"/>
                <w:szCs w:val="18"/>
              </w:rPr>
              <w:t>Arts</w:t>
            </w:r>
            <w:proofErr w:type="spellEnd"/>
            <w:r w:rsidRPr="0094117A">
              <w:rPr>
                <w:rFonts w:ascii="Verdana" w:hAnsi="Verdana"/>
                <w:color w:val="1F3864" w:themeColor="accent1" w:themeShade="80"/>
                <w:sz w:val="18"/>
                <w:szCs w:val="18"/>
              </w:rPr>
              <w:t xml:space="preserve"> Taksim</w:t>
            </w:r>
            <w:r>
              <w:rPr>
                <w:rFonts w:ascii="Verdana" w:hAnsi="Verdana"/>
                <w:color w:val="1F3864" w:themeColor="accent1" w:themeShade="80"/>
                <w:sz w:val="18"/>
                <w:szCs w:val="18"/>
              </w:rPr>
              <w:t xml:space="preserve">, </w:t>
            </w:r>
            <w:r w:rsidRPr="0094117A">
              <w:rPr>
                <w:rFonts w:ascii="Verdana" w:hAnsi="Verdana"/>
                <w:color w:val="1F3864" w:themeColor="accent1" w:themeShade="80"/>
                <w:sz w:val="18"/>
                <w:szCs w:val="18"/>
              </w:rPr>
              <w:t>Ramada Taksim</w:t>
            </w:r>
            <w:r>
              <w:rPr>
                <w:rFonts w:ascii="Verdana" w:hAnsi="Verdana"/>
                <w:color w:val="1F3864" w:themeColor="accent1" w:themeShade="80"/>
                <w:sz w:val="18"/>
                <w:szCs w:val="18"/>
              </w:rPr>
              <w:t xml:space="preserve">, </w:t>
            </w:r>
            <w:r w:rsidRPr="0094117A">
              <w:rPr>
                <w:rFonts w:ascii="Verdana" w:hAnsi="Verdana"/>
                <w:color w:val="1F3864" w:themeColor="accent1" w:themeShade="80"/>
                <w:sz w:val="18"/>
                <w:szCs w:val="18"/>
              </w:rPr>
              <w:t>Nippon</w:t>
            </w:r>
            <w:r>
              <w:rPr>
                <w:rFonts w:ascii="Verdana" w:hAnsi="Verdana"/>
                <w:color w:val="1F3864" w:themeColor="accent1" w:themeShade="80"/>
                <w:sz w:val="18"/>
                <w:szCs w:val="18"/>
              </w:rPr>
              <w:t xml:space="preserve">, </w:t>
            </w:r>
            <w:r w:rsidRPr="0094117A">
              <w:rPr>
                <w:rFonts w:ascii="Verdana" w:hAnsi="Verdana"/>
                <w:color w:val="1F3864" w:themeColor="accent1" w:themeShade="80"/>
                <w:sz w:val="18"/>
                <w:szCs w:val="18"/>
              </w:rPr>
              <w:t>Konak</w:t>
            </w:r>
            <w:r>
              <w:rPr>
                <w:rFonts w:ascii="Verdana" w:hAnsi="Verdana"/>
                <w:color w:val="1F3864" w:themeColor="accent1" w:themeShade="80"/>
                <w:sz w:val="18"/>
                <w:szCs w:val="18"/>
              </w:rPr>
              <w:t>.</w:t>
            </w:r>
          </w:p>
        </w:tc>
        <w:tc>
          <w:tcPr>
            <w:tcW w:w="2613" w:type="dxa"/>
            <w:tcBorders>
              <w:top w:val="nil"/>
              <w:left w:val="nil"/>
              <w:bottom w:val="single" w:sz="4" w:space="0" w:color="auto"/>
              <w:right w:val="single" w:sz="4" w:space="0" w:color="auto"/>
            </w:tcBorders>
            <w:vAlign w:val="center"/>
          </w:tcPr>
          <w:p w14:paraId="3EF146E6" w14:textId="51054BE3" w:rsidR="0061090B" w:rsidRPr="003C52D5" w:rsidRDefault="0094117A" w:rsidP="00FC4881">
            <w:pPr>
              <w:ind w:left="0" w:firstLine="0"/>
              <w:jc w:val="center"/>
              <w:rPr>
                <w:rFonts w:ascii="Verdana" w:hAnsi="Verdana"/>
                <w:color w:val="1F3864" w:themeColor="accent1" w:themeShade="80"/>
                <w:sz w:val="18"/>
                <w:szCs w:val="18"/>
              </w:rPr>
            </w:pPr>
            <w:r w:rsidRPr="0094117A">
              <w:rPr>
                <w:rFonts w:ascii="Verdana" w:hAnsi="Verdana"/>
                <w:color w:val="1F3864" w:themeColor="accent1" w:themeShade="80"/>
                <w:sz w:val="18"/>
                <w:szCs w:val="18"/>
              </w:rPr>
              <w:t>Barcelo</w:t>
            </w:r>
            <w:r>
              <w:rPr>
                <w:rFonts w:ascii="Verdana" w:hAnsi="Verdana"/>
                <w:color w:val="1F3864" w:themeColor="accent1" w:themeShade="80"/>
                <w:sz w:val="18"/>
                <w:szCs w:val="18"/>
              </w:rPr>
              <w:t xml:space="preserve">, </w:t>
            </w:r>
            <w:r w:rsidRPr="0094117A">
              <w:rPr>
                <w:rFonts w:ascii="Verdana" w:hAnsi="Verdana"/>
                <w:color w:val="1F3864" w:themeColor="accent1" w:themeShade="80"/>
                <w:sz w:val="18"/>
                <w:szCs w:val="18"/>
              </w:rPr>
              <w:t>Sofitel</w:t>
            </w:r>
            <w:r>
              <w:rPr>
                <w:rFonts w:ascii="Verdana" w:hAnsi="Verdana"/>
                <w:color w:val="1F3864" w:themeColor="accent1" w:themeShade="80"/>
                <w:sz w:val="18"/>
                <w:szCs w:val="18"/>
              </w:rPr>
              <w:t xml:space="preserve">, </w:t>
            </w:r>
            <w:proofErr w:type="spellStart"/>
            <w:r w:rsidRPr="0094117A">
              <w:rPr>
                <w:rFonts w:ascii="Verdana" w:hAnsi="Verdana"/>
                <w:color w:val="1F3864" w:themeColor="accent1" w:themeShade="80"/>
                <w:sz w:val="18"/>
                <w:szCs w:val="18"/>
              </w:rPr>
              <w:t>Pixos</w:t>
            </w:r>
            <w:proofErr w:type="spellEnd"/>
            <w:r w:rsidRPr="0094117A">
              <w:rPr>
                <w:rFonts w:ascii="Verdana" w:hAnsi="Verdana"/>
                <w:color w:val="1F3864" w:themeColor="accent1" w:themeShade="80"/>
                <w:sz w:val="18"/>
                <w:szCs w:val="18"/>
              </w:rPr>
              <w:t xml:space="preserve"> pera</w:t>
            </w:r>
            <w:r>
              <w:rPr>
                <w:rFonts w:ascii="Verdana" w:hAnsi="Verdana"/>
                <w:color w:val="1F3864" w:themeColor="accent1" w:themeShade="80"/>
                <w:sz w:val="18"/>
                <w:szCs w:val="18"/>
              </w:rPr>
              <w:t xml:space="preserve">, </w:t>
            </w:r>
            <w:r w:rsidRPr="0094117A">
              <w:rPr>
                <w:rFonts w:ascii="Verdana" w:hAnsi="Verdana"/>
                <w:color w:val="1F3864" w:themeColor="accent1" w:themeShade="80"/>
                <w:sz w:val="18"/>
                <w:szCs w:val="18"/>
              </w:rPr>
              <w:t>CVK Bosphorus</w:t>
            </w:r>
            <w:r>
              <w:rPr>
                <w:rFonts w:ascii="Verdana" w:hAnsi="Verdana"/>
                <w:color w:val="1F3864" w:themeColor="accent1" w:themeShade="80"/>
                <w:sz w:val="18"/>
                <w:szCs w:val="18"/>
              </w:rPr>
              <w:t>.</w:t>
            </w:r>
          </w:p>
        </w:tc>
      </w:tr>
      <w:tr w:rsidR="00561B84" w:rsidRPr="002865D0" w14:paraId="2E244BFE" w14:textId="77777777" w:rsidTr="00775834">
        <w:trPr>
          <w:trHeight w:val="170"/>
          <w:jc w:val="center"/>
        </w:trPr>
        <w:tc>
          <w:tcPr>
            <w:tcW w:w="2719" w:type="dxa"/>
            <w:tcBorders>
              <w:top w:val="nil"/>
              <w:left w:val="single" w:sz="8" w:space="0" w:color="auto"/>
              <w:bottom w:val="single" w:sz="4" w:space="0" w:color="auto"/>
              <w:right w:val="single" w:sz="8" w:space="0" w:color="auto"/>
            </w:tcBorders>
            <w:shd w:val="clear" w:color="auto" w:fill="auto"/>
            <w:vAlign w:val="center"/>
          </w:tcPr>
          <w:p w14:paraId="64759ADA" w14:textId="442CCF81" w:rsidR="00561B84" w:rsidRDefault="00561B84" w:rsidP="0094117A">
            <w:pPr>
              <w:ind w:left="0" w:firstLine="0"/>
              <w:jc w:val="center"/>
              <w:rPr>
                <w:rFonts w:ascii="Verdana" w:hAnsi="Verdana"/>
                <w:color w:val="1F3864" w:themeColor="accent1" w:themeShade="80"/>
              </w:rPr>
            </w:pPr>
            <w:r>
              <w:rPr>
                <w:rFonts w:ascii="Verdana" w:hAnsi="Verdana"/>
                <w:color w:val="1F3864" w:themeColor="accent1" w:themeShade="80"/>
              </w:rPr>
              <w:t>CAPADOCIA</w:t>
            </w:r>
          </w:p>
        </w:tc>
        <w:tc>
          <w:tcPr>
            <w:tcW w:w="5226" w:type="dxa"/>
            <w:gridSpan w:val="2"/>
            <w:tcBorders>
              <w:top w:val="nil"/>
              <w:left w:val="nil"/>
              <w:bottom w:val="single" w:sz="4" w:space="0" w:color="auto"/>
              <w:right w:val="single" w:sz="4" w:space="0" w:color="auto"/>
            </w:tcBorders>
            <w:shd w:val="clear" w:color="auto" w:fill="auto"/>
            <w:vAlign w:val="center"/>
          </w:tcPr>
          <w:p w14:paraId="5662FA2C" w14:textId="01AD2E24" w:rsidR="00561B84" w:rsidRPr="004D683C" w:rsidRDefault="00561B84" w:rsidP="0094117A">
            <w:pPr>
              <w:ind w:left="0" w:firstLine="0"/>
              <w:jc w:val="center"/>
              <w:rPr>
                <w:rFonts w:ascii="Verdana" w:hAnsi="Verdana"/>
                <w:color w:val="1F3864" w:themeColor="accent1" w:themeShade="80"/>
                <w:sz w:val="18"/>
                <w:szCs w:val="18"/>
              </w:rPr>
            </w:pPr>
            <w:r w:rsidRPr="0061090B">
              <w:rPr>
                <w:rFonts w:ascii="Verdana" w:hAnsi="Verdana"/>
                <w:color w:val="1F3864" w:themeColor="accent1" w:themeShade="80"/>
                <w:sz w:val="18"/>
                <w:szCs w:val="18"/>
              </w:rPr>
              <w:t>Dinler Urgup</w:t>
            </w:r>
            <w:r>
              <w:rPr>
                <w:rFonts w:ascii="Verdana" w:hAnsi="Verdana"/>
                <w:color w:val="1F3864" w:themeColor="accent1" w:themeShade="80"/>
                <w:sz w:val="18"/>
                <w:szCs w:val="18"/>
              </w:rPr>
              <w:t xml:space="preserve">, </w:t>
            </w:r>
            <w:r w:rsidRPr="0061090B">
              <w:rPr>
                <w:rFonts w:ascii="Verdana" w:hAnsi="Verdana"/>
                <w:color w:val="1F3864" w:themeColor="accent1" w:themeShade="80"/>
                <w:sz w:val="18"/>
                <w:szCs w:val="18"/>
              </w:rPr>
              <w:t>Perissia</w:t>
            </w:r>
            <w:r>
              <w:rPr>
                <w:rFonts w:ascii="Verdana" w:hAnsi="Verdana"/>
                <w:color w:val="1F3864" w:themeColor="accent1" w:themeShade="80"/>
                <w:sz w:val="18"/>
                <w:szCs w:val="18"/>
              </w:rPr>
              <w:t xml:space="preserve">, </w:t>
            </w:r>
            <w:r w:rsidRPr="0061090B">
              <w:rPr>
                <w:rFonts w:ascii="Verdana" w:hAnsi="Verdana"/>
                <w:color w:val="1F3864" w:themeColor="accent1" w:themeShade="80"/>
                <w:sz w:val="18"/>
                <w:szCs w:val="18"/>
              </w:rPr>
              <w:t>Avrasya</w:t>
            </w:r>
            <w:r>
              <w:rPr>
                <w:rFonts w:ascii="Verdana" w:hAnsi="Verdana"/>
                <w:color w:val="1F3864" w:themeColor="accent1" w:themeShade="80"/>
                <w:sz w:val="18"/>
                <w:szCs w:val="18"/>
              </w:rPr>
              <w:t xml:space="preserve">, </w:t>
            </w:r>
            <w:r w:rsidRPr="0061090B">
              <w:rPr>
                <w:rFonts w:ascii="Verdana" w:hAnsi="Verdana"/>
                <w:color w:val="1F3864" w:themeColor="accent1" w:themeShade="80"/>
                <w:sz w:val="18"/>
                <w:szCs w:val="18"/>
              </w:rPr>
              <w:t>Mustafa</w:t>
            </w:r>
            <w:r>
              <w:rPr>
                <w:rFonts w:ascii="Verdana" w:hAnsi="Verdana"/>
                <w:color w:val="1F3864" w:themeColor="accent1" w:themeShade="80"/>
                <w:sz w:val="18"/>
                <w:szCs w:val="18"/>
              </w:rPr>
              <w:t xml:space="preserve">, </w:t>
            </w:r>
            <w:r w:rsidRPr="0061090B">
              <w:rPr>
                <w:rFonts w:ascii="Verdana" w:hAnsi="Verdana"/>
                <w:color w:val="1F3864" w:themeColor="accent1" w:themeShade="80"/>
                <w:sz w:val="18"/>
                <w:szCs w:val="18"/>
              </w:rPr>
              <w:t>Suhan</w:t>
            </w:r>
          </w:p>
        </w:tc>
      </w:tr>
      <w:tr w:rsidR="00561B84" w:rsidRPr="002865D0" w14:paraId="1B8A9359" w14:textId="77777777" w:rsidTr="006C2954">
        <w:trPr>
          <w:trHeight w:val="170"/>
          <w:jc w:val="center"/>
        </w:trPr>
        <w:tc>
          <w:tcPr>
            <w:tcW w:w="2719" w:type="dxa"/>
            <w:tcBorders>
              <w:top w:val="nil"/>
              <w:left w:val="single" w:sz="8" w:space="0" w:color="auto"/>
              <w:bottom w:val="single" w:sz="4" w:space="0" w:color="auto"/>
              <w:right w:val="single" w:sz="8" w:space="0" w:color="auto"/>
            </w:tcBorders>
            <w:shd w:val="clear" w:color="auto" w:fill="auto"/>
            <w:vAlign w:val="center"/>
          </w:tcPr>
          <w:p w14:paraId="7617AA23" w14:textId="06215245" w:rsidR="00561B84" w:rsidRDefault="00561B84" w:rsidP="0094117A">
            <w:pPr>
              <w:ind w:left="0" w:firstLine="0"/>
              <w:jc w:val="center"/>
              <w:rPr>
                <w:rFonts w:ascii="Verdana" w:hAnsi="Verdana"/>
                <w:color w:val="1F3864" w:themeColor="accent1" w:themeShade="80"/>
              </w:rPr>
            </w:pPr>
            <w:r>
              <w:rPr>
                <w:rFonts w:ascii="Verdana" w:hAnsi="Verdana"/>
                <w:color w:val="1F3864" w:themeColor="accent1" w:themeShade="80"/>
              </w:rPr>
              <w:t>ANKARA</w:t>
            </w:r>
          </w:p>
        </w:tc>
        <w:tc>
          <w:tcPr>
            <w:tcW w:w="5226" w:type="dxa"/>
            <w:gridSpan w:val="2"/>
            <w:tcBorders>
              <w:top w:val="nil"/>
              <w:left w:val="nil"/>
              <w:bottom w:val="single" w:sz="4" w:space="0" w:color="auto"/>
              <w:right w:val="single" w:sz="4" w:space="0" w:color="auto"/>
            </w:tcBorders>
            <w:shd w:val="clear" w:color="auto" w:fill="auto"/>
            <w:vAlign w:val="center"/>
          </w:tcPr>
          <w:p w14:paraId="28DF59F3" w14:textId="3B2984AC" w:rsidR="00561B84" w:rsidRPr="004D683C" w:rsidRDefault="00561B84" w:rsidP="0094117A">
            <w:pPr>
              <w:ind w:left="0" w:firstLine="0"/>
              <w:jc w:val="center"/>
              <w:rPr>
                <w:rFonts w:ascii="Verdana" w:hAnsi="Verdana"/>
                <w:color w:val="1F3864" w:themeColor="accent1" w:themeShade="80"/>
                <w:sz w:val="18"/>
                <w:szCs w:val="18"/>
              </w:rPr>
            </w:pPr>
            <w:r w:rsidRPr="0061090B">
              <w:rPr>
                <w:rFonts w:ascii="Verdana" w:hAnsi="Verdana"/>
                <w:color w:val="1F3864" w:themeColor="accent1" w:themeShade="80"/>
                <w:sz w:val="18"/>
                <w:szCs w:val="18"/>
              </w:rPr>
              <w:t>Grand Mercure</w:t>
            </w:r>
            <w:r>
              <w:rPr>
                <w:rFonts w:ascii="Verdana" w:hAnsi="Verdana"/>
                <w:color w:val="1F3864" w:themeColor="accent1" w:themeShade="80"/>
                <w:sz w:val="18"/>
                <w:szCs w:val="18"/>
              </w:rPr>
              <w:t xml:space="preserve">, </w:t>
            </w:r>
            <w:proofErr w:type="spellStart"/>
            <w:r w:rsidRPr="0061090B">
              <w:rPr>
                <w:rFonts w:ascii="Verdana" w:hAnsi="Verdana"/>
                <w:color w:val="1F3864" w:themeColor="accent1" w:themeShade="80"/>
                <w:sz w:val="18"/>
                <w:szCs w:val="18"/>
              </w:rPr>
              <w:t>Ickale</w:t>
            </w:r>
            <w:proofErr w:type="spellEnd"/>
            <w:r>
              <w:rPr>
                <w:rFonts w:ascii="Verdana" w:hAnsi="Verdana"/>
                <w:color w:val="1F3864" w:themeColor="accent1" w:themeShade="80"/>
                <w:sz w:val="18"/>
                <w:szCs w:val="18"/>
              </w:rPr>
              <w:t xml:space="preserve">, </w:t>
            </w:r>
            <w:proofErr w:type="spellStart"/>
            <w:r w:rsidRPr="0061090B">
              <w:rPr>
                <w:rFonts w:ascii="Verdana" w:hAnsi="Verdana"/>
                <w:color w:val="1F3864" w:themeColor="accent1" w:themeShade="80"/>
                <w:sz w:val="18"/>
                <w:szCs w:val="18"/>
              </w:rPr>
              <w:t>Etap</w:t>
            </w:r>
            <w:proofErr w:type="spellEnd"/>
            <w:r w:rsidRPr="0061090B">
              <w:rPr>
                <w:rFonts w:ascii="Verdana" w:hAnsi="Verdana"/>
                <w:color w:val="1F3864" w:themeColor="accent1" w:themeShade="80"/>
                <w:sz w:val="18"/>
                <w:szCs w:val="18"/>
              </w:rPr>
              <w:t xml:space="preserve"> </w:t>
            </w:r>
            <w:proofErr w:type="spellStart"/>
            <w:r w:rsidRPr="0061090B">
              <w:rPr>
                <w:rFonts w:ascii="Verdana" w:hAnsi="Verdana"/>
                <w:color w:val="1F3864" w:themeColor="accent1" w:themeShade="80"/>
                <w:sz w:val="18"/>
                <w:szCs w:val="18"/>
              </w:rPr>
              <w:t>Altinel</w:t>
            </w:r>
            <w:proofErr w:type="spellEnd"/>
          </w:p>
        </w:tc>
      </w:tr>
      <w:tr w:rsidR="00561B84" w:rsidRPr="002865D0" w14:paraId="5D45032E" w14:textId="77777777" w:rsidTr="00683CCC">
        <w:trPr>
          <w:trHeight w:val="170"/>
          <w:jc w:val="center"/>
        </w:trPr>
        <w:tc>
          <w:tcPr>
            <w:tcW w:w="2719" w:type="dxa"/>
            <w:tcBorders>
              <w:top w:val="nil"/>
              <w:left w:val="single" w:sz="8" w:space="0" w:color="auto"/>
              <w:bottom w:val="single" w:sz="4" w:space="0" w:color="auto"/>
              <w:right w:val="single" w:sz="8" w:space="0" w:color="auto"/>
            </w:tcBorders>
            <w:shd w:val="clear" w:color="auto" w:fill="auto"/>
            <w:vAlign w:val="center"/>
          </w:tcPr>
          <w:p w14:paraId="05916263" w14:textId="475DE2B4" w:rsidR="00561B84" w:rsidRDefault="00561B84" w:rsidP="0094117A">
            <w:pPr>
              <w:ind w:left="0" w:firstLine="0"/>
              <w:jc w:val="center"/>
              <w:rPr>
                <w:rFonts w:ascii="Verdana" w:hAnsi="Verdana"/>
                <w:color w:val="1F3864" w:themeColor="accent1" w:themeShade="80"/>
              </w:rPr>
            </w:pPr>
            <w:r>
              <w:rPr>
                <w:rFonts w:ascii="Verdana" w:hAnsi="Verdana"/>
                <w:color w:val="1F3864" w:themeColor="accent1" w:themeShade="80"/>
              </w:rPr>
              <w:t>PAMUKKALE</w:t>
            </w:r>
          </w:p>
        </w:tc>
        <w:tc>
          <w:tcPr>
            <w:tcW w:w="5226" w:type="dxa"/>
            <w:gridSpan w:val="2"/>
            <w:tcBorders>
              <w:top w:val="nil"/>
              <w:left w:val="nil"/>
              <w:bottom w:val="single" w:sz="4" w:space="0" w:color="auto"/>
              <w:right w:val="single" w:sz="4" w:space="0" w:color="auto"/>
            </w:tcBorders>
            <w:shd w:val="clear" w:color="auto" w:fill="auto"/>
            <w:vAlign w:val="center"/>
          </w:tcPr>
          <w:p w14:paraId="5A53D5FC" w14:textId="1DA8B348" w:rsidR="00561B84" w:rsidRPr="004D683C" w:rsidRDefault="00561B84" w:rsidP="0094117A">
            <w:pPr>
              <w:ind w:left="0" w:firstLine="0"/>
              <w:jc w:val="center"/>
              <w:rPr>
                <w:rFonts w:ascii="Verdana" w:hAnsi="Verdana"/>
                <w:color w:val="1F3864" w:themeColor="accent1" w:themeShade="80"/>
                <w:sz w:val="18"/>
                <w:szCs w:val="18"/>
              </w:rPr>
            </w:pPr>
            <w:r w:rsidRPr="0061090B">
              <w:rPr>
                <w:rFonts w:ascii="Verdana" w:hAnsi="Verdana"/>
                <w:color w:val="1F3864" w:themeColor="accent1" w:themeShade="80"/>
                <w:sz w:val="18"/>
                <w:szCs w:val="18"/>
              </w:rPr>
              <w:t>Colossae</w:t>
            </w:r>
            <w:r>
              <w:rPr>
                <w:rFonts w:ascii="Verdana" w:hAnsi="Verdana"/>
                <w:color w:val="1F3864" w:themeColor="accent1" w:themeShade="80"/>
                <w:sz w:val="18"/>
                <w:szCs w:val="18"/>
              </w:rPr>
              <w:t xml:space="preserve">, </w:t>
            </w:r>
            <w:r w:rsidRPr="0061090B">
              <w:rPr>
                <w:rFonts w:ascii="Verdana" w:hAnsi="Verdana"/>
                <w:color w:val="1F3864" w:themeColor="accent1" w:themeShade="80"/>
                <w:sz w:val="18"/>
                <w:szCs w:val="18"/>
              </w:rPr>
              <w:t xml:space="preserve">Pam </w:t>
            </w:r>
            <w:proofErr w:type="spellStart"/>
            <w:r w:rsidRPr="0061090B">
              <w:rPr>
                <w:rFonts w:ascii="Verdana" w:hAnsi="Verdana"/>
                <w:color w:val="1F3864" w:themeColor="accent1" w:themeShade="80"/>
                <w:sz w:val="18"/>
                <w:szCs w:val="18"/>
              </w:rPr>
              <w:t>Themal</w:t>
            </w:r>
            <w:proofErr w:type="spellEnd"/>
            <w:r>
              <w:rPr>
                <w:rFonts w:ascii="Verdana" w:hAnsi="Verdana"/>
                <w:color w:val="1F3864" w:themeColor="accent1" w:themeShade="80"/>
                <w:sz w:val="18"/>
                <w:szCs w:val="18"/>
              </w:rPr>
              <w:t xml:space="preserve">, </w:t>
            </w:r>
            <w:r w:rsidRPr="0061090B">
              <w:rPr>
                <w:rFonts w:ascii="Verdana" w:hAnsi="Verdana"/>
                <w:color w:val="1F3864" w:themeColor="accent1" w:themeShade="80"/>
                <w:sz w:val="18"/>
                <w:szCs w:val="18"/>
              </w:rPr>
              <w:t>Richmond</w:t>
            </w:r>
            <w:r>
              <w:rPr>
                <w:rFonts w:ascii="Verdana" w:hAnsi="Verdana"/>
                <w:color w:val="1F3864" w:themeColor="accent1" w:themeShade="80"/>
                <w:sz w:val="18"/>
                <w:szCs w:val="18"/>
              </w:rPr>
              <w:t xml:space="preserve">, </w:t>
            </w:r>
            <w:proofErr w:type="spellStart"/>
            <w:r w:rsidRPr="0061090B">
              <w:rPr>
                <w:rFonts w:ascii="Verdana" w:hAnsi="Verdana"/>
                <w:color w:val="1F3864" w:themeColor="accent1" w:themeShade="80"/>
                <w:sz w:val="18"/>
                <w:szCs w:val="18"/>
              </w:rPr>
              <w:t>Adem</w:t>
            </w:r>
            <w:proofErr w:type="spellEnd"/>
            <w:r w:rsidRPr="0061090B">
              <w:rPr>
                <w:rFonts w:ascii="Verdana" w:hAnsi="Verdana"/>
                <w:color w:val="1F3864" w:themeColor="accent1" w:themeShade="80"/>
                <w:sz w:val="18"/>
                <w:szCs w:val="18"/>
              </w:rPr>
              <w:t xml:space="preserve"> pira</w:t>
            </w:r>
          </w:p>
        </w:tc>
      </w:tr>
      <w:tr w:rsidR="0094117A" w:rsidRPr="002865D0" w14:paraId="2898374E" w14:textId="77777777" w:rsidTr="0061090B">
        <w:trPr>
          <w:trHeight w:val="170"/>
          <w:jc w:val="center"/>
        </w:trPr>
        <w:tc>
          <w:tcPr>
            <w:tcW w:w="2719" w:type="dxa"/>
            <w:tcBorders>
              <w:top w:val="nil"/>
              <w:left w:val="single" w:sz="8" w:space="0" w:color="auto"/>
              <w:bottom w:val="single" w:sz="4" w:space="0" w:color="auto"/>
              <w:right w:val="single" w:sz="8" w:space="0" w:color="auto"/>
            </w:tcBorders>
            <w:shd w:val="clear" w:color="auto" w:fill="auto"/>
            <w:vAlign w:val="center"/>
          </w:tcPr>
          <w:p w14:paraId="78120844" w14:textId="77CEF1B9" w:rsidR="0094117A" w:rsidRDefault="0094117A" w:rsidP="0094117A">
            <w:pPr>
              <w:ind w:left="0" w:firstLine="0"/>
              <w:jc w:val="center"/>
              <w:rPr>
                <w:rFonts w:ascii="Verdana" w:hAnsi="Verdana"/>
                <w:color w:val="1F3864" w:themeColor="accent1" w:themeShade="80"/>
              </w:rPr>
            </w:pPr>
            <w:r w:rsidRPr="0061090B">
              <w:rPr>
                <w:rFonts w:ascii="Verdana" w:hAnsi="Verdana"/>
                <w:color w:val="1F3864" w:themeColor="accent1" w:themeShade="80"/>
              </w:rPr>
              <w:t>Esmirna</w:t>
            </w:r>
          </w:p>
        </w:tc>
        <w:tc>
          <w:tcPr>
            <w:tcW w:w="2613" w:type="dxa"/>
            <w:tcBorders>
              <w:top w:val="nil"/>
              <w:left w:val="nil"/>
              <w:bottom w:val="single" w:sz="4" w:space="0" w:color="auto"/>
              <w:right w:val="single" w:sz="4" w:space="0" w:color="auto"/>
            </w:tcBorders>
            <w:shd w:val="clear" w:color="auto" w:fill="auto"/>
            <w:vAlign w:val="center"/>
          </w:tcPr>
          <w:p w14:paraId="66D40DAA" w14:textId="57266EAE" w:rsidR="0094117A" w:rsidRPr="004D683C" w:rsidRDefault="0094117A" w:rsidP="0094117A">
            <w:pPr>
              <w:ind w:left="0" w:firstLine="0"/>
              <w:jc w:val="center"/>
              <w:rPr>
                <w:rFonts w:ascii="Verdana" w:hAnsi="Verdana"/>
                <w:color w:val="1F3864" w:themeColor="accent1" w:themeShade="80"/>
                <w:sz w:val="18"/>
                <w:szCs w:val="18"/>
              </w:rPr>
            </w:pPr>
            <w:r w:rsidRPr="0094117A">
              <w:rPr>
                <w:rFonts w:ascii="Verdana" w:hAnsi="Verdana"/>
                <w:color w:val="1F3864" w:themeColor="accent1" w:themeShade="80"/>
                <w:sz w:val="18"/>
                <w:szCs w:val="18"/>
              </w:rPr>
              <w:t>Kaya Prestige</w:t>
            </w:r>
            <w:r>
              <w:rPr>
                <w:rFonts w:ascii="Verdana" w:hAnsi="Verdana"/>
                <w:color w:val="1F3864" w:themeColor="accent1" w:themeShade="80"/>
                <w:sz w:val="18"/>
                <w:szCs w:val="18"/>
              </w:rPr>
              <w:t xml:space="preserve">, </w:t>
            </w:r>
            <w:r w:rsidRPr="0094117A">
              <w:rPr>
                <w:rFonts w:ascii="Verdana" w:hAnsi="Verdana"/>
                <w:color w:val="1F3864" w:themeColor="accent1" w:themeShade="80"/>
                <w:sz w:val="18"/>
                <w:szCs w:val="18"/>
              </w:rPr>
              <w:t>Karaca</w:t>
            </w:r>
            <w:r>
              <w:rPr>
                <w:rFonts w:ascii="Verdana" w:hAnsi="Verdana"/>
                <w:color w:val="1F3864" w:themeColor="accent1" w:themeShade="80"/>
                <w:sz w:val="18"/>
                <w:szCs w:val="18"/>
              </w:rPr>
              <w:t xml:space="preserve">, </w:t>
            </w:r>
            <w:r w:rsidRPr="0094117A">
              <w:rPr>
                <w:rFonts w:ascii="Verdana" w:hAnsi="Verdana"/>
                <w:color w:val="1F3864" w:themeColor="accent1" w:themeShade="80"/>
                <w:sz w:val="18"/>
                <w:szCs w:val="18"/>
              </w:rPr>
              <w:t>Blanca Hotel</w:t>
            </w:r>
          </w:p>
        </w:tc>
        <w:tc>
          <w:tcPr>
            <w:tcW w:w="2613" w:type="dxa"/>
            <w:tcBorders>
              <w:top w:val="nil"/>
              <w:left w:val="nil"/>
              <w:bottom w:val="single" w:sz="4" w:space="0" w:color="auto"/>
              <w:right w:val="single" w:sz="4" w:space="0" w:color="auto"/>
            </w:tcBorders>
            <w:vAlign w:val="center"/>
          </w:tcPr>
          <w:p w14:paraId="701D216D" w14:textId="178658C1" w:rsidR="0094117A" w:rsidRPr="004D683C" w:rsidRDefault="0094117A" w:rsidP="0094117A">
            <w:pPr>
              <w:ind w:left="0" w:firstLine="0"/>
              <w:jc w:val="center"/>
              <w:rPr>
                <w:rFonts w:ascii="Verdana" w:hAnsi="Verdana"/>
                <w:color w:val="1F3864" w:themeColor="accent1" w:themeShade="80"/>
                <w:sz w:val="18"/>
                <w:szCs w:val="18"/>
              </w:rPr>
            </w:pPr>
            <w:r w:rsidRPr="0094117A">
              <w:rPr>
                <w:rFonts w:ascii="Verdana" w:hAnsi="Verdana"/>
                <w:color w:val="1F3864" w:themeColor="accent1" w:themeShade="80"/>
                <w:sz w:val="18"/>
                <w:szCs w:val="18"/>
              </w:rPr>
              <w:t>Kaya Thermal</w:t>
            </w:r>
            <w:r>
              <w:rPr>
                <w:rFonts w:ascii="Verdana" w:hAnsi="Verdana"/>
                <w:color w:val="1F3864" w:themeColor="accent1" w:themeShade="80"/>
                <w:sz w:val="18"/>
                <w:szCs w:val="18"/>
              </w:rPr>
              <w:t xml:space="preserve">, </w:t>
            </w:r>
            <w:r w:rsidRPr="0094117A">
              <w:rPr>
                <w:rFonts w:ascii="Verdana" w:hAnsi="Verdana"/>
                <w:color w:val="1F3864" w:themeColor="accent1" w:themeShade="80"/>
                <w:sz w:val="18"/>
                <w:szCs w:val="18"/>
              </w:rPr>
              <w:t>Mövenpick</w:t>
            </w:r>
          </w:p>
        </w:tc>
      </w:tr>
      <w:tr w:rsidR="0094117A" w:rsidRPr="002865D0" w14:paraId="13DBDD94" w14:textId="77777777" w:rsidTr="0061090B">
        <w:trPr>
          <w:trHeight w:val="170"/>
          <w:jc w:val="center"/>
        </w:trPr>
        <w:tc>
          <w:tcPr>
            <w:tcW w:w="2719" w:type="dxa"/>
            <w:tcBorders>
              <w:top w:val="nil"/>
              <w:left w:val="single" w:sz="8" w:space="0" w:color="auto"/>
              <w:bottom w:val="single" w:sz="4" w:space="0" w:color="auto"/>
              <w:right w:val="single" w:sz="8" w:space="0" w:color="auto"/>
            </w:tcBorders>
            <w:shd w:val="clear" w:color="auto" w:fill="auto"/>
            <w:vAlign w:val="center"/>
          </w:tcPr>
          <w:p w14:paraId="39A4C7E6" w14:textId="2AF730CA" w:rsidR="0094117A" w:rsidRDefault="0094117A" w:rsidP="0094117A">
            <w:pPr>
              <w:ind w:left="0" w:firstLine="0"/>
              <w:jc w:val="center"/>
              <w:rPr>
                <w:rFonts w:ascii="Verdana" w:hAnsi="Verdana"/>
                <w:color w:val="1F3864" w:themeColor="accent1" w:themeShade="80"/>
              </w:rPr>
            </w:pPr>
            <w:r w:rsidRPr="0061090B">
              <w:rPr>
                <w:rFonts w:ascii="Verdana" w:hAnsi="Verdana"/>
                <w:color w:val="1F3864" w:themeColor="accent1" w:themeShade="80"/>
              </w:rPr>
              <w:t>Atenas</w:t>
            </w:r>
          </w:p>
        </w:tc>
        <w:tc>
          <w:tcPr>
            <w:tcW w:w="2613" w:type="dxa"/>
            <w:tcBorders>
              <w:top w:val="nil"/>
              <w:left w:val="nil"/>
              <w:bottom w:val="single" w:sz="4" w:space="0" w:color="auto"/>
              <w:right w:val="single" w:sz="4" w:space="0" w:color="auto"/>
            </w:tcBorders>
            <w:shd w:val="clear" w:color="auto" w:fill="auto"/>
            <w:vAlign w:val="center"/>
          </w:tcPr>
          <w:p w14:paraId="01959129" w14:textId="261E451E" w:rsidR="0094117A" w:rsidRPr="004D683C" w:rsidRDefault="0094117A" w:rsidP="0094117A">
            <w:pPr>
              <w:ind w:left="0" w:firstLine="0"/>
              <w:jc w:val="center"/>
              <w:rPr>
                <w:rFonts w:ascii="Verdana" w:hAnsi="Verdana"/>
                <w:color w:val="1F3864" w:themeColor="accent1" w:themeShade="80"/>
                <w:sz w:val="18"/>
                <w:szCs w:val="18"/>
              </w:rPr>
            </w:pPr>
            <w:r w:rsidRPr="0094117A">
              <w:rPr>
                <w:rFonts w:ascii="Verdana" w:hAnsi="Verdana"/>
                <w:color w:val="1F3864" w:themeColor="accent1" w:themeShade="80"/>
                <w:sz w:val="18"/>
                <w:szCs w:val="18"/>
              </w:rPr>
              <w:t>The Athenian Callirhoe</w:t>
            </w:r>
            <w:r>
              <w:rPr>
                <w:rFonts w:ascii="Verdana" w:hAnsi="Verdana"/>
                <w:color w:val="1F3864" w:themeColor="accent1" w:themeShade="80"/>
                <w:sz w:val="18"/>
                <w:szCs w:val="18"/>
              </w:rPr>
              <w:t xml:space="preserve">, </w:t>
            </w:r>
            <w:r w:rsidRPr="0094117A">
              <w:rPr>
                <w:rFonts w:ascii="Verdana" w:hAnsi="Verdana"/>
                <w:color w:val="1F3864" w:themeColor="accent1" w:themeShade="80"/>
                <w:sz w:val="18"/>
                <w:szCs w:val="18"/>
              </w:rPr>
              <w:t>Athenaeum Grand</w:t>
            </w:r>
            <w:r>
              <w:rPr>
                <w:rFonts w:ascii="Verdana" w:hAnsi="Verdana"/>
                <w:color w:val="1F3864" w:themeColor="accent1" w:themeShade="80"/>
                <w:sz w:val="18"/>
                <w:szCs w:val="18"/>
              </w:rPr>
              <w:t xml:space="preserve">, </w:t>
            </w:r>
            <w:r w:rsidRPr="0094117A">
              <w:rPr>
                <w:rFonts w:ascii="Verdana" w:hAnsi="Verdana"/>
                <w:color w:val="1F3864" w:themeColor="accent1" w:themeShade="80"/>
                <w:sz w:val="18"/>
                <w:szCs w:val="18"/>
              </w:rPr>
              <w:t>Polis Grand</w:t>
            </w:r>
            <w:r>
              <w:rPr>
                <w:rFonts w:ascii="Verdana" w:hAnsi="Verdana"/>
                <w:color w:val="1F3864" w:themeColor="accent1" w:themeShade="80"/>
                <w:sz w:val="18"/>
                <w:szCs w:val="18"/>
              </w:rPr>
              <w:t xml:space="preserve">, </w:t>
            </w:r>
            <w:proofErr w:type="spellStart"/>
            <w:r w:rsidRPr="0094117A">
              <w:rPr>
                <w:rFonts w:ascii="Verdana" w:hAnsi="Verdana"/>
                <w:color w:val="1F3864" w:themeColor="accent1" w:themeShade="80"/>
                <w:sz w:val="18"/>
                <w:szCs w:val="18"/>
              </w:rPr>
              <w:t>Ilisia</w:t>
            </w:r>
            <w:proofErr w:type="spellEnd"/>
            <w:r>
              <w:rPr>
                <w:rFonts w:ascii="Verdana" w:hAnsi="Verdana"/>
                <w:color w:val="1F3864" w:themeColor="accent1" w:themeShade="80"/>
                <w:sz w:val="18"/>
                <w:szCs w:val="18"/>
              </w:rPr>
              <w:t xml:space="preserve">, </w:t>
            </w:r>
            <w:proofErr w:type="spellStart"/>
            <w:r w:rsidRPr="0094117A">
              <w:rPr>
                <w:rFonts w:ascii="Verdana" w:hAnsi="Verdana"/>
                <w:color w:val="1F3864" w:themeColor="accent1" w:themeShade="80"/>
                <w:sz w:val="18"/>
                <w:szCs w:val="18"/>
              </w:rPr>
              <w:t>Trendy</w:t>
            </w:r>
            <w:proofErr w:type="spellEnd"/>
            <w:r w:rsidRPr="0094117A">
              <w:rPr>
                <w:rFonts w:ascii="Verdana" w:hAnsi="Verdana"/>
                <w:color w:val="1F3864" w:themeColor="accent1" w:themeShade="80"/>
                <w:sz w:val="18"/>
                <w:szCs w:val="18"/>
              </w:rPr>
              <w:t xml:space="preserve"> by Athens Prime</w:t>
            </w:r>
            <w:r>
              <w:rPr>
                <w:rFonts w:ascii="Verdana" w:hAnsi="Verdana"/>
                <w:color w:val="1F3864" w:themeColor="accent1" w:themeShade="80"/>
                <w:sz w:val="18"/>
                <w:szCs w:val="18"/>
              </w:rPr>
              <w:t>.</w:t>
            </w:r>
          </w:p>
        </w:tc>
        <w:tc>
          <w:tcPr>
            <w:tcW w:w="2613" w:type="dxa"/>
            <w:tcBorders>
              <w:top w:val="nil"/>
              <w:left w:val="nil"/>
              <w:bottom w:val="single" w:sz="4" w:space="0" w:color="auto"/>
              <w:right w:val="single" w:sz="4" w:space="0" w:color="auto"/>
            </w:tcBorders>
            <w:vAlign w:val="center"/>
          </w:tcPr>
          <w:p w14:paraId="61EE73C3" w14:textId="267C7C3D" w:rsidR="0094117A" w:rsidRPr="004D683C" w:rsidRDefault="0094117A" w:rsidP="0094117A">
            <w:pPr>
              <w:ind w:left="0" w:firstLine="0"/>
              <w:jc w:val="center"/>
              <w:rPr>
                <w:rFonts w:ascii="Verdana" w:hAnsi="Verdana"/>
                <w:color w:val="1F3864" w:themeColor="accent1" w:themeShade="80"/>
                <w:sz w:val="18"/>
                <w:szCs w:val="18"/>
              </w:rPr>
            </w:pPr>
            <w:r w:rsidRPr="0094117A">
              <w:rPr>
                <w:rFonts w:ascii="Verdana" w:hAnsi="Verdana"/>
                <w:color w:val="1F3864" w:themeColor="accent1" w:themeShade="80"/>
                <w:sz w:val="18"/>
                <w:szCs w:val="18"/>
              </w:rPr>
              <w:t>Radisson Blu Park</w:t>
            </w:r>
            <w:r>
              <w:rPr>
                <w:rFonts w:ascii="Verdana" w:hAnsi="Verdana"/>
                <w:color w:val="1F3864" w:themeColor="accent1" w:themeShade="80"/>
                <w:sz w:val="18"/>
                <w:szCs w:val="18"/>
              </w:rPr>
              <w:t xml:space="preserve">, </w:t>
            </w:r>
            <w:r w:rsidRPr="0094117A">
              <w:rPr>
                <w:rFonts w:ascii="Verdana" w:hAnsi="Verdana"/>
                <w:color w:val="1F3864" w:themeColor="accent1" w:themeShade="80"/>
                <w:sz w:val="18"/>
                <w:szCs w:val="18"/>
              </w:rPr>
              <w:t xml:space="preserve">Royal </w:t>
            </w:r>
            <w:proofErr w:type="spellStart"/>
            <w:r w:rsidRPr="0094117A">
              <w:rPr>
                <w:rFonts w:ascii="Verdana" w:hAnsi="Verdana"/>
                <w:color w:val="1F3864" w:themeColor="accent1" w:themeShade="80"/>
                <w:sz w:val="18"/>
                <w:szCs w:val="18"/>
              </w:rPr>
              <w:t>Olympic</w:t>
            </w:r>
            <w:proofErr w:type="spellEnd"/>
            <w:r>
              <w:rPr>
                <w:rFonts w:ascii="Verdana" w:hAnsi="Verdana"/>
                <w:color w:val="1F3864" w:themeColor="accent1" w:themeShade="80"/>
                <w:sz w:val="18"/>
                <w:szCs w:val="18"/>
              </w:rPr>
              <w:t xml:space="preserve">, </w:t>
            </w:r>
            <w:r w:rsidRPr="0094117A">
              <w:rPr>
                <w:rFonts w:ascii="Verdana" w:hAnsi="Verdana"/>
                <w:color w:val="1F3864" w:themeColor="accent1" w:themeShade="80"/>
                <w:sz w:val="18"/>
                <w:szCs w:val="18"/>
              </w:rPr>
              <w:t>Wyndham Grand</w:t>
            </w:r>
            <w:r>
              <w:rPr>
                <w:rFonts w:ascii="Verdana" w:hAnsi="Verdana"/>
                <w:color w:val="1F3864" w:themeColor="accent1" w:themeShade="80"/>
                <w:sz w:val="18"/>
                <w:szCs w:val="18"/>
              </w:rPr>
              <w:t xml:space="preserve">, </w:t>
            </w:r>
            <w:r w:rsidRPr="0094117A">
              <w:rPr>
                <w:rFonts w:ascii="Verdana" w:hAnsi="Verdana"/>
                <w:color w:val="1F3864" w:themeColor="accent1" w:themeShade="80"/>
                <w:sz w:val="18"/>
                <w:szCs w:val="18"/>
              </w:rPr>
              <w:t>Athenaeum Lux Experience</w:t>
            </w:r>
            <w:r>
              <w:rPr>
                <w:rFonts w:ascii="Verdana" w:hAnsi="Verdana"/>
                <w:color w:val="1F3864" w:themeColor="accent1" w:themeShade="80"/>
                <w:sz w:val="18"/>
                <w:szCs w:val="18"/>
              </w:rPr>
              <w:t>.</w:t>
            </w:r>
          </w:p>
        </w:tc>
      </w:tr>
    </w:tbl>
    <w:p w14:paraId="0ED9EB65" w14:textId="77777777" w:rsidR="002865D0" w:rsidRDefault="002865D0" w:rsidP="000E3C2F">
      <w:pPr>
        <w:rPr>
          <w:rFonts w:ascii="Verdana" w:hAnsi="Verdana"/>
          <w:b/>
          <w:bCs/>
          <w:color w:val="1F3864" w:themeColor="accent1" w:themeShade="80"/>
        </w:rPr>
      </w:pPr>
    </w:p>
    <w:p w14:paraId="0433D951" w14:textId="77777777" w:rsidR="00CC7858" w:rsidRDefault="00CC7858" w:rsidP="000E3C2F">
      <w:pPr>
        <w:rPr>
          <w:rFonts w:ascii="Verdana" w:hAnsi="Verdana"/>
          <w:b/>
          <w:bCs/>
          <w:color w:val="1F3864" w:themeColor="accent1" w:themeShade="80"/>
        </w:rPr>
      </w:pPr>
    </w:p>
    <w:p w14:paraId="5AE527F0" w14:textId="77777777" w:rsidR="00561B84" w:rsidRDefault="00561B84" w:rsidP="000E3C2F">
      <w:pPr>
        <w:rPr>
          <w:rFonts w:ascii="Verdana" w:hAnsi="Verdana"/>
          <w:b/>
          <w:bCs/>
          <w:color w:val="1F3864" w:themeColor="accent1" w:themeShade="80"/>
        </w:rPr>
      </w:pPr>
    </w:p>
    <w:p w14:paraId="29242A50" w14:textId="29311451" w:rsidR="000E3C2F" w:rsidRDefault="000E3C2F" w:rsidP="000E3C2F">
      <w:pPr>
        <w:rPr>
          <w:rFonts w:ascii="Verdana" w:hAnsi="Verdana"/>
          <w:b/>
          <w:bCs/>
          <w:color w:val="1F3864" w:themeColor="accent1" w:themeShade="80"/>
        </w:rPr>
      </w:pPr>
      <w:r w:rsidRPr="006473B6">
        <w:rPr>
          <w:rFonts w:ascii="Verdana" w:hAnsi="Verdana"/>
          <w:b/>
          <w:bCs/>
          <w:color w:val="1F3864" w:themeColor="accent1" w:themeShade="80"/>
        </w:rPr>
        <w:t xml:space="preserve">El precio incluye: </w:t>
      </w:r>
    </w:p>
    <w:p w14:paraId="7B8F3B11" w14:textId="77777777" w:rsidR="005477C2" w:rsidRDefault="005477C2" w:rsidP="000E3C2F">
      <w:pPr>
        <w:rPr>
          <w:rFonts w:ascii="Verdana" w:hAnsi="Verdana"/>
          <w:b/>
          <w:bCs/>
          <w:color w:val="1F3864" w:themeColor="accent1" w:themeShade="80"/>
        </w:rPr>
      </w:pPr>
    </w:p>
    <w:p w14:paraId="7E51FE4B" w14:textId="38083F97" w:rsidR="00981D3E" w:rsidRPr="00981D3E" w:rsidRDefault="00981D3E" w:rsidP="00981D3E">
      <w:pPr>
        <w:pStyle w:val="Sinespaciado"/>
        <w:rPr>
          <w:color w:val="002060"/>
        </w:rPr>
      </w:pPr>
      <w:r w:rsidRPr="00981D3E">
        <w:rPr>
          <w:color w:val="002060"/>
        </w:rPr>
        <w:t>• 3 noches alojamiento en Estambul con Desayuno</w:t>
      </w:r>
    </w:p>
    <w:p w14:paraId="44BB4648" w14:textId="2F7C4CD7" w:rsidR="00981D3E" w:rsidRPr="00981D3E" w:rsidRDefault="00981D3E" w:rsidP="00981D3E">
      <w:pPr>
        <w:pStyle w:val="Sinespaciado"/>
        <w:rPr>
          <w:color w:val="002060"/>
        </w:rPr>
      </w:pPr>
      <w:r w:rsidRPr="00981D3E">
        <w:rPr>
          <w:color w:val="002060"/>
        </w:rPr>
        <w:t>• 1 noche alojamiento en Ankara en Media Pensión</w:t>
      </w:r>
    </w:p>
    <w:p w14:paraId="674065FD" w14:textId="4E9C9B70" w:rsidR="00981D3E" w:rsidRPr="00981D3E" w:rsidRDefault="00981D3E" w:rsidP="00981D3E">
      <w:pPr>
        <w:pStyle w:val="Sinespaciado"/>
        <w:rPr>
          <w:color w:val="002060"/>
        </w:rPr>
      </w:pPr>
      <w:r w:rsidRPr="00981D3E">
        <w:rPr>
          <w:color w:val="002060"/>
        </w:rPr>
        <w:t>• 2 noches alojamiento en Capadocia en Media Pensión</w:t>
      </w:r>
    </w:p>
    <w:p w14:paraId="0189636E" w14:textId="6903EE87" w:rsidR="00981D3E" w:rsidRPr="00981D3E" w:rsidRDefault="00981D3E" w:rsidP="00981D3E">
      <w:pPr>
        <w:pStyle w:val="Sinespaciado"/>
        <w:rPr>
          <w:color w:val="002060"/>
        </w:rPr>
      </w:pPr>
      <w:r w:rsidRPr="00981D3E">
        <w:rPr>
          <w:color w:val="002060"/>
        </w:rPr>
        <w:t>• 1 noche alojamiento en Pamukkale en Media Pensión</w:t>
      </w:r>
    </w:p>
    <w:p w14:paraId="46A22B26" w14:textId="56E29EE3" w:rsidR="00981D3E" w:rsidRPr="00981D3E" w:rsidRDefault="00981D3E" w:rsidP="00981D3E">
      <w:pPr>
        <w:pStyle w:val="Sinespaciado"/>
        <w:rPr>
          <w:color w:val="002060"/>
        </w:rPr>
      </w:pPr>
      <w:r w:rsidRPr="00981D3E">
        <w:rPr>
          <w:color w:val="002060"/>
        </w:rPr>
        <w:t>• 1 noche alojamiento en Esmirna o Kusadasi en Media Pensión</w:t>
      </w:r>
    </w:p>
    <w:p w14:paraId="76A6715A" w14:textId="4EF64F3E" w:rsidR="00981D3E" w:rsidRPr="00981D3E" w:rsidRDefault="00981D3E" w:rsidP="00981D3E">
      <w:pPr>
        <w:pStyle w:val="Sinespaciado"/>
        <w:rPr>
          <w:color w:val="002060"/>
        </w:rPr>
      </w:pPr>
      <w:r w:rsidRPr="00981D3E">
        <w:rPr>
          <w:color w:val="002060"/>
        </w:rPr>
        <w:t>• 2 noches de alojamiento en Atenas con Desayuno</w:t>
      </w:r>
    </w:p>
    <w:p w14:paraId="39DC5F1D" w14:textId="64F9D5A5" w:rsidR="00981D3E" w:rsidRPr="00981D3E" w:rsidRDefault="00981D3E" w:rsidP="00981D3E">
      <w:pPr>
        <w:pStyle w:val="Sinespaciado"/>
        <w:rPr>
          <w:color w:val="002060"/>
        </w:rPr>
      </w:pPr>
      <w:r w:rsidRPr="00981D3E">
        <w:rPr>
          <w:color w:val="002060"/>
        </w:rPr>
        <w:t>• Crucero de 4 días en pensión completa por las islas griegas y Turquía (basado en la categoría IA más económica de cabinas internas para cat.</w:t>
      </w:r>
      <w:r w:rsidR="00C66552">
        <w:rPr>
          <w:color w:val="002060"/>
        </w:rPr>
        <w:t xml:space="preserve"> </w:t>
      </w:r>
      <w:r w:rsidRPr="00981D3E">
        <w:rPr>
          <w:color w:val="002060"/>
        </w:rPr>
        <w:t>Superior y XA la más económica de cabinas externas para cat.</w:t>
      </w:r>
      <w:r w:rsidR="00C66552">
        <w:rPr>
          <w:color w:val="002060"/>
        </w:rPr>
        <w:t xml:space="preserve"> </w:t>
      </w:r>
      <w:r w:rsidRPr="00981D3E">
        <w:rPr>
          <w:color w:val="002060"/>
        </w:rPr>
        <w:t>Premium)</w:t>
      </w:r>
    </w:p>
    <w:p w14:paraId="7FB64C9F" w14:textId="05F82828" w:rsidR="00981D3E" w:rsidRPr="00981D3E" w:rsidRDefault="00981D3E" w:rsidP="00981D3E">
      <w:pPr>
        <w:pStyle w:val="Sinespaciado"/>
        <w:rPr>
          <w:color w:val="002060"/>
        </w:rPr>
      </w:pPr>
      <w:r w:rsidRPr="00981D3E">
        <w:rPr>
          <w:color w:val="002060"/>
        </w:rPr>
        <w:t>• Medio día visita de la ciudad de Atenas en regular en español.</w:t>
      </w:r>
    </w:p>
    <w:p w14:paraId="7CB2649D" w14:textId="1C293EBB" w:rsidR="00981D3E" w:rsidRPr="00981D3E" w:rsidRDefault="00981D3E" w:rsidP="00981D3E">
      <w:pPr>
        <w:pStyle w:val="Sinespaciado"/>
        <w:rPr>
          <w:color w:val="002060"/>
        </w:rPr>
      </w:pPr>
      <w:r w:rsidRPr="00981D3E">
        <w:rPr>
          <w:color w:val="002060"/>
        </w:rPr>
        <w:t xml:space="preserve">• 2 Visitas de día completo en Estambul con almuerzo </w:t>
      </w:r>
    </w:p>
    <w:p w14:paraId="62CACE46" w14:textId="77777777" w:rsidR="00981D3E" w:rsidRPr="00981D3E" w:rsidRDefault="00981D3E" w:rsidP="00981D3E">
      <w:pPr>
        <w:pStyle w:val="Sinespaciado"/>
        <w:rPr>
          <w:color w:val="002060"/>
        </w:rPr>
      </w:pPr>
      <w:r w:rsidRPr="00981D3E">
        <w:rPr>
          <w:color w:val="002060"/>
        </w:rPr>
        <w:t>• Todos los traslados según itinerario en regular con asistencia en español.</w:t>
      </w:r>
    </w:p>
    <w:p w14:paraId="70ACCC7E" w14:textId="76A697F5" w:rsidR="00981D3E" w:rsidRPr="00981D3E" w:rsidRDefault="00981D3E" w:rsidP="00981D3E">
      <w:pPr>
        <w:pStyle w:val="Sinespaciado"/>
        <w:rPr>
          <w:color w:val="002060"/>
        </w:rPr>
      </w:pPr>
      <w:r w:rsidRPr="00981D3E">
        <w:rPr>
          <w:color w:val="002060"/>
        </w:rPr>
        <w:t>• Guía diplomado de habla española durante las visitas guiadas.</w:t>
      </w:r>
    </w:p>
    <w:p w14:paraId="6CC63066" w14:textId="70209C2B" w:rsidR="00981D3E" w:rsidRPr="00981D3E" w:rsidRDefault="00981D3E" w:rsidP="00981D3E">
      <w:pPr>
        <w:pStyle w:val="Sinespaciado"/>
        <w:rPr>
          <w:color w:val="002060"/>
        </w:rPr>
      </w:pPr>
      <w:r w:rsidRPr="00981D3E">
        <w:rPr>
          <w:color w:val="002060"/>
        </w:rPr>
        <w:t>• Entradas y visitas según el itinerario</w:t>
      </w:r>
    </w:p>
    <w:p w14:paraId="5254E63D" w14:textId="0A3BAC4C" w:rsidR="003917AF" w:rsidRPr="00981D3E" w:rsidRDefault="00981D3E" w:rsidP="00981D3E">
      <w:pPr>
        <w:pStyle w:val="Sinespaciado"/>
        <w:rPr>
          <w:color w:val="002060"/>
        </w:rPr>
      </w:pPr>
      <w:r w:rsidRPr="00981D3E">
        <w:rPr>
          <w:color w:val="002060"/>
        </w:rPr>
        <w:t>• Asistencia al viajero 24h/7 en español durante el viaje (</w:t>
      </w:r>
      <w:proofErr w:type="spellStart"/>
      <w:r w:rsidRPr="00981D3E">
        <w:rPr>
          <w:color w:val="002060"/>
        </w:rPr>
        <w:t>Whats</w:t>
      </w:r>
      <w:proofErr w:type="spellEnd"/>
      <w:r w:rsidRPr="00981D3E">
        <w:rPr>
          <w:color w:val="002060"/>
        </w:rPr>
        <w:t>’ App – Teléfono)</w:t>
      </w:r>
    </w:p>
    <w:p w14:paraId="35B66040" w14:textId="14DFA8F0" w:rsidR="00981D3E" w:rsidRPr="00981D3E" w:rsidRDefault="00981D3E" w:rsidP="00981D3E">
      <w:pPr>
        <w:pStyle w:val="Sinespaciado"/>
        <w:rPr>
          <w:color w:val="002060"/>
        </w:rPr>
      </w:pPr>
      <w:r w:rsidRPr="00981D3E">
        <w:rPr>
          <w:color w:val="002060"/>
        </w:rPr>
        <w:t xml:space="preserve">• Tarjeta de asistencia básica menores de 75 años </w:t>
      </w:r>
    </w:p>
    <w:p w14:paraId="12EED030" w14:textId="06A22260" w:rsidR="00981D3E" w:rsidRPr="00981D3E" w:rsidRDefault="00981D3E" w:rsidP="00981D3E">
      <w:pPr>
        <w:pStyle w:val="Sinespaciado"/>
        <w:rPr>
          <w:b/>
          <w:bCs/>
          <w:color w:val="002060"/>
        </w:rPr>
      </w:pPr>
      <w:r w:rsidRPr="00981D3E">
        <w:rPr>
          <w:color w:val="002060"/>
        </w:rPr>
        <w:t xml:space="preserve">• Fee bancario </w:t>
      </w:r>
    </w:p>
    <w:p w14:paraId="7C35BDE8" w14:textId="77777777" w:rsidR="003917AF" w:rsidRDefault="003917AF" w:rsidP="000E3C2F">
      <w:pPr>
        <w:rPr>
          <w:rFonts w:ascii="Verdana" w:hAnsi="Verdana"/>
          <w:b/>
          <w:bCs/>
          <w:color w:val="1F3864" w:themeColor="accent1" w:themeShade="80"/>
        </w:rPr>
      </w:pPr>
    </w:p>
    <w:p w14:paraId="1C983FB7" w14:textId="77777777" w:rsidR="002A319A" w:rsidRDefault="002A319A" w:rsidP="000E3C2F">
      <w:pPr>
        <w:rPr>
          <w:rFonts w:ascii="Verdana" w:hAnsi="Verdana"/>
          <w:b/>
          <w:bCs/>
          <w:color w:val="1F3864" w:themeColor="accent1" w:themeShade="80"/>
        </w:rPr>
      </w:pPr>
    </w:p>
    <w:p w14:paraId="48C45EAB" w14:textId="77777777" w:rsidR="002A319A" w:rsidRDefault="002A319A" w:rsidP="000E3C2F">
      <w:pPr>
        <w:rPr>
          <w:rFonts w:ascii="Verdana" w:hAnsi="Verdana"/>
          <w:b/>
          <w:bCs/>
          <w:color w:val="1F3864" w:themeColor="accent1" w:themeShade="80"/>
        </w:rPr>
      </w:pPr>
    </w:p>
    <w:p w14:paraId="61C83038" w14:textId="77777777" w:rsidR="00561B84" w:rsidRDefault="00561B84" w:rsidP="000E3C2F">
      <w:pPr>
        <w:rPr>
          <w:rFonts w:ascii="Verdana" w:hAnsi="Verdana"/>
          <w:b/>
          <w:bCs/>
          <w:color w:val="1F3864" w:themeColor="accent1" w:themeShade="80"/>
        </w:rPr>
      </w:pPr>
    </w:p>
    <w:p w14:paraId="7CE4987D" w14:textId="77777777" w:rsidR="00561B84" w:rsidRDefault="00561B84" w:rsidP="000E3C2F">
      <w:pPr>
        <w:rPr>
          <w:rFonts w:ascii="Verdana" w:hAnsi="Verdana"/>
          <w:b/>
          <w:bCs/>
          <w:color w:val="1F3864" w:themeColor="accent1" w:themeShade="80"/>
        </w:rPr>
      </w:pPr>
    </w:p>
    <w:p w14:paraId="682BF3AD" w14:textId="77777777" w:rsidR="00561B84" w:rsidRDefault="00561B84" w:rsidP="000E3C2F">
      <w:pPr>
        <w:rPr>
          <w:rFonts w:ascii="Verdana" w:hAnsi="Verdana"/>
          <w:b/>
          <w:bCs/>
          <w:color w:val="1F3864" w:themeColor="accent1" w:themeShade="80"/>
        </w:rPr>
      </w:pPr>
    </w:p>
    <w:p w14:paraId="4946C886" w14:textId="77777777" w:rsidR="00561B84" w:rsidRDefault="00561B84" w:rsidP="000E3C2F">
      <w:pPr>
        <w:rPr>
          <w:rFonts w:ascii="Verdana" w:hAnsi="Verdana"/>
          <w:b/>
          <w:bCs/>
          <w:color w:val="1F3864" w:themeColor="accent1" w:themeShade="80"/>
        </w:rPr>
      </w:pPr>
    </w:p>
    <w:p w14:paraId="5C35F785" w14:textId="77777777" w:rsidR="00561B84" w:rsidRDefault="00561B84" w:rsidP="000E3C2F">
      <w:pPr>
        <w:rPr>
          <w:rFonts w:ascii="Verdana" w:hAnsi="Verdana"/>
          <w:b/>
          <w:bCs/>
          <w:color w:val="1F3864" w:themeColor="accent1" w:themeShade="80"/>
        </w:rPr>
      </w:pPr>
    </w:p>
    <w:p w14:paraId="69BE68AB" w14:textId="77777777" w:rsidR="002A319A" w:rsidRDefault="002A319A" w:rsidP="000E3C2F">
      <w:pPr>
        <w:rPr>
          <w:rFonts w:ascii="Verdana" w:hAnsi="Verdana"/>
          <w:b/>
          <w:bCs/>
          <w:color w:val="1F3864" w:themeColor="accent1" w:themeShade="80"/>
        </w:rPr>
      </w:pPr>
    </w:p>
    <w:p w14:paraId="63EFB7EB" w14:textId="77777777" w:rsidR="002A319A" w:rsidRDefault="002A319A" w:rsidP="000E3C2F">
      <w:pPr>
        <w:rPr>
          <w:rFonts w:ascii="Verdana" w:hAnsi="Verdana"/>
          <w:b/>
          <w:bCs/>
          <w:color w:val="1F3864" w:themeColor="accent1" w:themeShade="80"/>
        </w:rPr>
      </w:pPr>
    </w:p>
    <w:p w14:paraId="25297846" w14:textId="48C26028" w:rsidR="000E3C2F" w:rsidRDefault="000E3C2F" w:rsidP="000E3C2F">
      <w:pPr>
        <w:rPr>
          <w:rFonts w:ascii="Verdana" w:hAnsi="Verdana"/>
          <w:b/>
          <w:bCs/>
          <w:color w:val="1F3864" w:themeColor="accent1" w:themeShade="80"/>
        </w:rPr>
      </w:pPr>
      <w:r w:rsidRPr="006473B6">
        <w:rPr>
          <w:rFonts w:ascii="Verdana" w:hAnsi="Verdana"/>
          <w:b/>
          <w:bCs/>
          <w:color w:val="1F3864" w:themeColor="accent1" w:themeShade="80"/>
        </w:rPr>
        <w:t>El precio no incluye:</w:t>
      </w:r>
    </w:p>
    <w:p w14:paraId="31DC89B1" w14:textId="77777777" w:rsidR="002A319A" w:rsidRDefault="002A319A" w:rsidP="000E3C2F">
      <w:pPr>
        <w:rPr>
          <w:rFonts w:ascii="Verdana" w:hAnsi="Verdana"/>
          <w:b/>
          <w:bCs/>
          <w:color w:val="1F3864" w:themeColor="accent1" w:themeShade="80"/>
        </w:rPr>
      </w:pPr>
    </w:p>
    <w:p w14:paraId="4A5DD37A" w14:textId="77777777" w:rsidR="002A319A" w:rsidRDefault="002A319A" w:rsidP="002A319A">
      <w:pPr>
        <w:rPr>
          <w:rFonts w:ascii="Verdana" w:hAnsi="Verdana"/>
          <w:color w:val="1F3864" w:themeColor="accent1" w:themeShade="80"/>
        </w:rPr>
      </w:pPr>
      <w:r w:rsidRPr="003D3C71">
        <w:rPr>
          <w:rFonts w:ascii="Verdana" w:hAnsi="Verdana"/>
          <w:color w:val="1F3864" w:themeColor="accent1" w:themeShade="80"/>
        </w:rPr>
        <w:t>Tiquete internacional</w:t>
      </w:r>
    </w:p>
    <w:p w14:paraId="0C86DCA5" w14:textId="77777777" w:rsidR="002A319A" w:rsidRPr="005477C2" w:rsidRDefault="002A319A" w:rsidP="002A319A">
      <w:pPr>
        <w:rPr>
          <w:rFonts w:ascii="Verdana" w:hAnsi="Verdana"/>
          <w:color w:val="1F3864" w:themeColor="accent1" w:themeShade="80"/>
        </w:rPr>
      </w:pPr>
      <w:r w:rsidRPr="005477C2">
        <w:rPr>
          <w:rFonts w:ascii="Verdana" w:hAnsi="Verdana"/>
          <w:color w:val="1F3864" w:themeColor="accent1" w:themeShade="80"/>
        </w:rPr>
        <w:t>Gastos personales</w:t>
      </w:r>
    </w:p>
    <w:p w14:paraId="2CCB59F1" w14:textId="77777777" w:rsidR="002A319A" w:rsidRPr="005477C2" w:rsidRDefault="002A319A" w:rsidP="002A319A">
      <w:pPr>
        <w:rPr>
          <w:rFonts w:ascii="Verdana" w:hAnsi="Verdana"/>
          <w:color w:val="1F3864" w:themeColor="accent1" w:themeShade="80"/>
        </w:rPr>
      </w:pPr>
      <w:r w:rsidRPr="005477C2">
        <w:rPr>
          <w:rFonts w:ascii="Verdana" w:hAnsi="Verdana"/>
          <w:color w:val="1F3864" w:themeColor="accent1" w:themeShade="80"/>
        </w:rPr>
        <w:t>Excursiones opcionales.</w:t>
      </w:r>
    </w:p>
    <w:p w14:paraId="10464EA4" w14:textId="77777777" w:rsidR="002A319A" w:rsidRPr="005477C2" w:rsidRDefault="002A319A" w:rsidP="002A319A">
      <w:pPr>
        <w:rPr>
          <w:rFonts w:ascii="Verdana" w:hAnsi="Verdana"/>
          <w:color w:val="1F3864" w:themeColor="accent1" w:themeShade="80"/>
        </w:rPr>
      </w:pPr>
      <w:r w:rsidRPr="005477C2">
        <w:rPr>
          <w:rFonts w:ascii="Verdana" w:hAnsi="Verdana"/>
          <w:color w:val="1F3864" w:themeColor="accent1" w:themeShade="80"/>
        </w:rPr>
        <w:t>Traslados no indicados, o en días diferentes de los de llegada o partida del programa.</w:t>
      </w:r>
    </w:p>
    <w:p w14:paraId="7443A61E" w14:textId="77777777" w:rsidR="002A319A" w:rsidRPr="005477C2" w:rsidRDefault="002A319A" w:rsidP="002A319A">
      <w:pPr>
        <w:rPr>
          <w:rFonts w:ascii="Verdana" w:hAnsi="Verdana"/>
          <w:color w:val="1F3864" w:themeColor="accent1" w:themeShade="80"/>
        </w:rPr>
      </w:pPr>
      <w:r w:rsidRPr="005477C2">
        <w:rPr>
          <w:rFonts w:ascii="Verdana" w:hAnsi="Verdana"/>
          <w:color w:val="1F3864" w:themeColor="accent1" w:themeShade="80"/>
        </w:rPr>
        <w:t>Bebidas en las comidas incluidas</w:t>
      </w:r>
    </w:p>
    <w:p w14:paraId="37B80FFA" w14:textId="77777777" w:rsidR="00981D3E" w:rsidRDefault="00981D3E" w:rsidP="000E3C2F">
      <w:pPr>
        <w:rPr>
          <w:rFonts w:ascii="Verdana" w:hAnsi="Verdana"/>
          <w:b/>
          <w:bCs/>
          <w:color w:val="1F3864" w:themeColor="accent1" w:themeShade="80"/>
        </w:rPr>
      </w:pPr>
    </w:p>
    <w:p w14:paraId="735AA2AF" w14:textId="77777777" w:rsidR="00981D3E" w:rsidRPr="00981D3E" w:rsidRDefault="00981D3E" w:rsidP="00981D3E">
      <w:pPr>
        <w:rPr>
          <w:rFonts w:ascii="Verdana" w:hAnsi="Verdana"/>
          <w:b/>
          <w:bCs/>
          <w:color w:val="1F3864" w:themeColor="accent1" w:themeShade="80"/>
        </w:rPr>
      </w:pPr>
      <w:r w:rsidRPr="00981D3E">
        <w:rPr>
          <w:rFonts w:ascii="Verdana" w:hAnsi="Verdana"/>
          <w:b/>
          <w:bCs/>
          <w:color w:val="1F3864" w:themeColor="accent1" w:themeShade="80"/>
        </w:rPr>
        <w:t>Turquía:</w:t>
      </w:r>
    </w:p>
    <w:p w14:paraId="7720058A" w14:textId="77777777" w:rsidR="00981D3E" w:rsidRPr="00981D3E" w:rsidRDefault="00981D3E" w:rsidP="00981D3E">
      <w:pPr>
        <w:rPr>
          <w:rFonts w:ascii="Verdana" w:hAnsi="Verdana"/>
          <w:b/>
          <w:bCs/>
          <w:color w:val="002060"/>
        </w:rPr>
      </w:pPr>
    </w:p>
    <w:p w14:paraId="58D747D7" w14:textId="26D4DC33" w:rsidR="00981D3E" w:rsidRPr="00981D3E" w:rsidRDefault="00981D3E" w:rsidP="00981D3E">
      <w:pPr>
        <w:pStyle w:val="Sinespaciado"/>
        <w:rPr>
          <w:color w:val="002060"/>
        </w:rPr>
      </w:pPr>
      <w:r w:rsidRPr="00981D3E">
        <w:rPr>
          <w:color w:val="002060"/>
        </w:rPr>
        <w:t>• Bebidas en las comidas y cenas incluidas en el programa.</w:t>
      </w:r>
    </w:p>
    <w:p w14:paraId="0B9F5FBB" w14:textId="77777777" w:rsidR="00981D3E" w:rsidRDefault="00981D3E" w:rsidP="00981D3E">
      <w:pPr>
        <w:pStyle w:val="Sinespaciado"/>
        <w:rPr>
          <w:color w:val="002060"/>
        </w:rPr>
      </w:pPr>
      <w:r w:rsidRPr="00981D3E">
        <w:rPr>
          <w:color w:val="002060"/>
        </w:rPr>
        <w:t>• Propinas del guía y chofer a voluntad del pasajero. Se recomiendan 5 USD por pax y día para el guía y 3 USD</w:t>
      </w:r>
    </w:p>
    <w:p w14:paraId="540C6725" w14:textId="309F22ED" w:rsidR="00981D3E" w:rsidRPr="00981D3E" w:rsidRDefault="00981D3E" w:rsidP="00981D3E">
      <w:pPr>
        <w:pStyle w:val="Sinespaciado"/>
        <w:rPr>
          <w:color w:val="002060"/>
        </w:rPr>
      </w:pPr>
      <w:r>
        <w:rPr>
          <w:color w:val="002060"/>
        </w:rPr>
        <w:t xml:space="preserve">  </w:t>
      </w:r>
      <w:r w:rsidRPr="00981D3E">
        <w:rPr>
          <w:color w:val="002060"/>
        </w:rPr>
        <w:t xml:space="preserve"> por día para el chofer.</w:t>
      </w:r>
    </w:p>
    <w:p w14:paraId="2E0A239C" w14:textId="43BF0A78" w:rsidR="00981D3E" w:rsidRPr="00981D3E" w:rsidRDefault="00981D3E" w:rsidP="00981D3E">
      <w:pPr>
        <w:pStyle w:val="Sinespaciado"/>
        <w:rPr>
          <w:color w:val="002060"/>
        </w:rPr>
      </w:pPr>
      <w:r w:rsidRPr="00981D3E">
        <w:rPr>
          <w:color w:val="002060"/>
        </w:rPr>
        <w:t>• Gastos personales.</w:t>
      </w:r>
    </w:p>
    <w:p w14:paraId="144ADBF1" w14:textId="687E1660" w:rsidR="00981D3E" w:rsidRPr="00981D3E" w:rsidRDefault="00981D3E" w:rsidP="00981D3E">
      <w:pPr>
        <w:pStyle w:val="Sinespaciado"/>
        <w:rPr>
          <w:color w:val="002060"/>
        </w:rPr>
      </w:pPr>
      <w:r w:rsidRPr="00981D3E">
        <w:rPr>
          <w:color w:val="002060"/>
        </w:rPr>
        <w:t xml:space="preserve">• Visados, si fuesen necesarios según nacionalidad. </w:t>
      </w:r>
    </w:p>
    <w:p w14:paraId="4623903E" w14:textId="16E45F21" w:rsidR="00981D3E" w:rsidRPr="00981D3E" w:rsidRDefault="00981D3E" w:rsidP="00981D3E">
      <w:pPr>
        <w:pStyle w:val="Sinespaciado"/>
        <w:rPr>
          <w:color w:val="002060"/>
        </w:rPr>
      </w:pPr>
      <w:r w:rsidRPr="00981D3E">
        <w:rPr>
          <w:color w:val="002060"/>
        </w:rPr>
        <w:t>• Todo lo que no está indicado en el apartado de “el precio incluye”.</w:t>
      </w:r>
    </w:p>
    <w:p w14:paraId="13F52581" w14:textId="77777777" w:rsidR="005477C2" w:rsidRDefault="005477C2" w:rsidP="00981D3E">
      <w:pPr>
        <w:pStyle w:val="Sinespaciado"/>
      </w:pPr>
    </w:p>
    <w:p w14:paraId="28C25552" w14:textId="6FC77A91" w:rsidR="00981D3E" w:rsidRPr="00C66552" w:rsidRDefault="00981D3E" w:rsidP="00981D3E">
      <w:pPr>
        <w:pStyle w:val="Sinespaciado"/>
        <w:rPr>
          <w:b/>
          <w:bCs/>
          <w:color w:val="002060"/>
        </w:rPr>
      </w:pPr>
      <w:r w:rsidRPr="00C66552">
        <w:rPr>
          <w:b/>
          <w:bCs/>
          <w:color w:val="002060"/>
        </w:rPr>
        <w:t>Grecia:</w:t>
      </w:r>
    </w:p>
    <w:p w14:paraId="424FFC17" w14:textId="77777777" w:rsidR="00981D3E" w:rsidRPr="00981D3E" w:rsidRDefault="00981D3E" w:rsidP="00981D3E">
      <w:pPr>
        <w:pStyle w:val="Sinespaciado"/>
        <w:rPr>
          <w:color w:val="002060"/>
        </w:rPr>
      </w:pPr>
    </w:p>
    <w:p w14:paraId="186283A6" w14:textId="77777777" w:rsidR="00981D3E" w:rsidRDefault="00981D3E" w:rsidP="00981D3E">
      <w:pPr>
        <w:pStyle w:val="Sinespaciado"/>
        <w:rPr>
          <w:color w:val="002060"/>
        </w:rPr>
      </w:pPr>
      <w:r w:rsidRPr="00981D3E">
        <w:rPr>
          <w:color w:val="002060"/>
        </w:rPr>
        <w:t xml:space="preserve">• Impuesto Hotelero aplicable por habitación / por noche en EUROS (CAT. 3* = 5,00€ / CAT 4* = 10,00€ / CAT. </w:t>
      </w:r>
    </w:p>
    <w:p w14:paraId="7B495D0B" w14:textId="2E64E0C4" w:rsidR="00981D3E" w:rsidRPr="00981D3E" w:rsidRDefault="00981D3E" w:rsidP="00981D3E">
      <w:pPr>
        <w:pStyle w:val="Sinespaciado"/>
        <w:rPr>
          <w:color w:val="002060"/>
        </w:rPr>
      </w:pPr>
      <w:r>
        <w:rPr>
          <w:color w:val="002060"/>
        </w:rPr>
        <w:t xml:space="preserve">   </w:t>
      </w:r>
      <w:r w:rsidRPr="00981D3E">
        <w:rPr>
          <w:color w:val="002060"/>
        </w:rPr>
        <w:t>5* = 15,00€).</w:t>
      </w:r>
    </w:p>
    <w:p w14:paraId="73092365" w14:textId="2F4342AA" w:rsidR="00981D3E" w:rsidRPr="00981D3E" w:rsidRDefault="00981D3E" w:rsidP="00981D3E">
      <w:pPr>
        <w:pStyle w:val="Sinespaciado"/>
        <w:rPr>
          <w:color w:val="002060"/>
        </w:rPr>
      </w:pPr>
      <w:r w:rsidRPr="00981D3E">
        <w:rPr>
          <w:color w:val="002060"/>
        </w:rPr>
        <w:t>• Tasas portuarias</w:t>
      </w:r>
    </w:p>
    <w:p w14:paraId="4EB66087" w14:textId="42613745" w:rsidR="00981D3E" w:rsidRPr="00981D3E" w:rsidRDefault="00981D3E" w:rsidP="00981D3E">
      <w:pPr>
        <w:pStyle w:val="Sinespaciado"/>
        <w:rPr>
          <w:color w:val="002060"/>
        </w:rPr>
      </w:pPr>
      <w:r w:rsidRPr="00981D3E">
        <w:rPr>
          <w:color w:val="002060"/>
        </w:rPr>
        <w:t>• Excursiones durante el crucero</w:t>
      </w:r>
    </w:p>
    <w:p w14:paraId="724D677C" w14:textId="26921ECB" w:rsidR="00981D3E" w:rsidRPr="00981D3E" w:rsidRDefault="00981D3E" w:rsidP="00981D3E">
      <w:pPr>
        <w:pStyle w:val="Sinespaciado"/>
        <w:rPr>
          <w:color w:val="002060"/>
        </w:rPr>
      </w:pPr>
      <w:r w:rsidRPr="00981D3E">
        <w:rPr>
          <w:color w:val="002060"/>
        </w:rPr>
        <w:t>• Cualquier servicio mencionado como “Opcional”</w:t>
      </w:r>
    </w:p>
    <w:p w14:paraId="613F5746" w14:textId="4EB42B96" w:rsidR="00981D3E" w:rsidRPr="00981D3E" w:rsidRDefault="00981D3E" w:rsidP="00981D3E">
      <w:pPr>
        <w:pStyle w:val="Sinespaciado"/>
        <w:rPr>
          <w:color w:val="002060"/>
        </w:rPr>
      </w:pPr>
      <w:r w:rsidRPr="00981D3E">
        <w:rPr>
          <w:color w:val="002060"/>
        </w:rPr>
        <w:t>• Suplemento nocturno para traslados entre las 22:00 y las 06:00 (12.00 $ por persona)</w:t>
      </w:r>
    </w:p>
    <w:p w14:paraId="3FCBE214" w14:textId="77777777" w:rsidR="00981D3E" w:rsidRDefault="00981D3E" w:rsidP="00981D3E">
      <w:pPr>
        <w:pStyle w:val="Sinespaciado"/>
        <w:rPr>
          <w:color w:val="002060"/>
        </w:rPr>
      </w:pPr>
      <w:r w:rsidRPr="00981D3E">
        <w:rPr>
          <w:color w:val="002060"/>
        </w:rPr>
        <w:t>• Cualquier tarifa de desembarque en los puertos de Grecia, que sea implementada por el Gobierno de la</w:t>
      </w:r>
    </w:p>
    <w:p w14:paraId="3079C56A" w14:textId="07024CF2" w:rsidR="00981D3E" w:rsidRPr="00981D3E" w:rsidRDefault="00981D3E" w:rsidP="00981D3E">
      <w:pPr>
        <w:pStyle w:val="Sinespaciado"/>
        <w:rPr>
          <w:color w:val="002060"/>
        </w:rPr>
      </w:pPr>
      <w:r>
        <w:rPr>
          <w:color w:val="002060"/>
        </w:rPr>
        <w:t xml:space="preserve">  </w:t>
      </w:r>
      <w:r w:rsidRPr="00981D3E">
        <w:rPr>
          <w:color w:val="002060"/>
        </w:rPr>
        <w:t xml:space="preserve"> República Helénica</w:t>
      </w:r>
    </w:p>
    <w:p w14:paraId="279E5B51" w14:textId="77777777" w:rsidR="00981D3E" w:rsidRDefault="00981D3E" w:rsidP="00981D3E">
      <w:pPr>
        <w:pStyle w:val="Sinespaciado"/>
        <w:ind w:left="0" w:firstLine="0"/>
      </w:pPr>
    </w:p>
    <w:p w14:paraId="2F776C49" w14:textId="77777777" w:rsidR="00CC7858" w:rsidRDefault="00CC7858" w:rsidP="003E2C1A">
      <w:pPr>
        <w:pStyle w:val="Prrafodelista"/>
        <w:ind w:firstLine="0"/>
        <w:rPr>
          <w:rFonts w:ascii="Verdana" w:hAnsi="Verdana"/>
          <w:color w:val="1F3864" w:themeColor="accent1" w:themeShade="80"/>
        </w:rPr>
      </w:pPr>
    </w:p>
    <w:p w14:paraId="0C7FBBFE" w14:textId="77777777" w:rsidR="00967F32" w:rsidRDefault="00967F32" w:rsidP="00967F32">
      <w:pPr>
        <w:tabs>
          <w:tab w:val="left" w:pos="9781"/>
          <w:tab w:val="left" w:pos="10348"/>
        </w:tabs>
        <w:spacing w:after="0" w:line="240" w:lineRule="auto"/>
        <w:ind w:left="0" w:firstLine="0"/>
        <w:rPr>
          <w:rFonts w:ascii="Bookman Old Style" w:eastAsia="Calibri" w:hAnsi="Bookman Old Style"/>
          <w:b/>
          <w:bCs/>
          <w:color w:val="002060"/>
          <w:lang w:val="es-419"/>
        </w:rPr>
      </w:pPr>
      <w:r>
        <w:rPr>
          <w:rFonts w:ascii="Bookman Old Style" w:eastAsia="Calibri" w:hAnsi="Bookman Old Style"/>
          <w:b/>
          <w:bCs/>
          <w:color w:val="002060"/>
          <w:lang w:val="es-419"/>
        </w:rPr>
        <w:t>Política de cancelaciones de reserva:</w:t>
      </w:r>
    </w:p>
    <w:p w14:paraId="5DF1BE56" w14:textId="77777777" w:rsidR="00561B84" w:rsidRDefault="00561B84" w:rsidP="00967F32">
      <w:pPr>
        <w:tabs>
          <w:tab w:val="left" w:pos="9781"/>
          <w:tab w:val="left" w:pos="10348"/>
        </w:tabs>
        <w:spacing w:after="0" w:line="240" w:lineRule="auto"/>
        <w:ind w:left="0" w:firstLine="0"/>
        <w:rPr>
          <w:rFonts w:ascii="Bookman Old Style" w:eastAsia="Calibri" w:hAnsi="Bookman Old Style"/>
          <w:b/>
          <w:bCs/>
          <w:color w:val="002060"/>
          <w:lang w:val="es-419"/>
        </w:rPr>
      </w:pPr>
    </w:p>
    <w:p w14:paraId="519E1B09" w14:textId="77777777" w:rsidR="005B7703" w:rsidRPr="005B7703" w:rsidRDefault="005B7703" w:rsidP="005B7703">
      <w:pPr>
        <w:tabs>
          <w:tab w:val="left" w:pos="9781"/>
          <w:tab w:val="left" w:pos="10348"/>
        </w:tabs>
        <w:spacing w:after="0" w:line="240" w:lineRule="auto"/>
        <w:ind w:left="0" w:firstLine="0"/>
        <w:rPr>
          <w:rFonts w:ascii="Bookman Old Style" w:eastAsia="Calibri" w:hAnsi="Bookman Old Style"/>
          <w:color w:val="002060"/>
          <w:sz w:val="24"/>
          <w:szCs w:val="24"/>
          <w:lang w:val="es-419"/>
        </w:rPr>
      </w:pPr>
      <w:r w:rsidRPr="005B7703">
        <w:rPr>
          <w:rFonts w:ascii="Bookman Old Style" w:eastAsia="Calibri" w:hAnsi="Bookman Old Style"/>
          <w:color w:val="002060"/>
          <w:sz w:val="24"/>
          <w:szCs w:val="24"/>
          <w:lang w:val="es-419"/>
        </w:rPr>
        <w:t>•40 - 30 días antes de la salida: 60% gastos de cancelación</w:t>
      </w:r>
    </w:p>
    <w:p w14:paraId="398006C1" w14:textId="77777777" w:rsidR="005B7703" w:rsidRPr="005B7703" w:rsidRDefault="005B7703" w:rsidP="005B7703">
      <w:pPr>
        <w:tabs>
          <w:tab w:val="left" w:pos="9781"/>
          <w:tab w:val="left" w:pos="10348"/>
        </w:tabs>
        <w:spacing w:after="0" w:line="240" w:lineRule="auto"/>
        <w:ind w:left="0" w:firstLine="0"/>
        <w:rPr>
          <w:rFonts w:ascii="Bookman Old Style" w:eastAsia="Calibri" w:hAnsi="Bookman Old Style"/>
          <w:color w:val="002060"/>
          <w:sz w:val="24"/>
          <w:szCs w:val="24"/>
          <w:lang w:val="es-419"/>
        </w:rPr>
      </w:pPr>
      <w:r w:rsidRPr="005B7703">
        <w:rPr>
          <w:rFonts w:ascii="Bookman Old Style" w:eastAsia="Calibri" w:hAnsi="Bookman Old Style"/>
          <w:color w:val="002060"/>
          <w:sz w:val="24"/>
          <w:szCs w:val="24"/>
          <w:lang w:val="es-419"/>
        </w:rPr>
        <w:t>•29 - 15 días antes de la salida: 85% gastos de cancelación</w:t>
      </w:r>
    </w:p>
    <w:p w14:paraId="7F8FF5D2" w14:textId="0983CBCD" w:rsidR="005B7703" w:rsidRPr="005B7703" w:rsidRDefault="005B7703" w:rsidP="005B7703">
      <w:pPr>
        <w:tabs>
          <w:tab w:val="left" w:pos="9781"/>
          <w:tab w:val="left" w:pos="10348"/>
        </w:tabs>
        <w:spacing w:after="0" w:line="240" w:lineRule="auto"/>
        <w:ind w:left="0" w:firstLine="0"/>
        <w:rPr>
          <w:rFonts w:ascii="Bookman Old Style" w:eastAsia="Calibri" w:hAnsi="Bookman Old Style"/>
          <w:color w:val="002060"/>
          <w:sz w:val="24"/>
          <w:szCs w:val="24"/>
          <w:lang w:val="es-419"/>
        </w:rPr>
      </w:pPr>
      <w:r w:rsidRPr="005B7703">
        <w:rPr>
          <w:rFonts w:ascii="Bookman Old Style" w:eastAsia="Calibri" w:hAnsi="Bookman Old Style"/>
          <w:color w:val="002060"/>
          <w:sz w:val="24"/>
          <w:szCs w:val="24"/>
          <w:lang w:val="es-419"/>
        </w:rPr>
        <w:t>•</w:t>
      </w:r>
      <w:r>
        <w:rPr>
          <w:rFonts w:ascii="Bookman Old Style" w:eastAsia="Calibri" w:hAnsi="Bookman Old Style"/>
          <w:color w:val="002060"/>
          <w:sz w:val="24"/>
          <w:szCs w:val="24"/>
          <w:lang w:val="es-419"/>
        </w:rPr>
        <w:t>1</w:t>
      </w:r>
      <w:r w:rsidRPr="005B7703">
        <w:rPr>
          <w:rFonts w:ascii="Bookman Old Style" w:eastAsia="Calibri" w:hAnsi="Bookman Old Style"/>
          <w:color w:val="002060"/>
          <w:sz w:val="24"/>
          <w:szCs w:val="24"/>
          <w:lang w:val="es-419"/>
        </w:rPr>
        <w:t>5 días antes de la salida: 100% gastos de cancelación</w:t>
      </w:r>
    </w:p>
    <w:p w14:paraId="50D68614" w14:textId="77777777" w:rsidR="005B7703" w:rsidRPr="005B7703" w:rsidRDefault="005B7703" w:rsidP="005B7703">
      <w:pPr>
        <w:tabs>
          <w:tab w:val="left" w:pos="9781"/>
          <w:tab w:val="left" w:pos="10348"/>
        </w:tabs>
        <w:spacing w:after="0" w:line="240" w:lineRule="auto"/>
        <w:ind w:left="0" w:firstLine="0"/>
        <w:rPr>
          <w:rFonts w:ascii="Bookman Old Style" w:eastAsia="Calibri" w:hAnsi="Bookman Old Style"/>
          <w:color w:val="002060"/>
          <w:sz w:val="24"/>
          <w:szCs w:val="24"/>
          <w:lang w:val="es-419"/>
        </w:rPr>
      </w:pPr>
      <w:r w:rsidRPr="005B7703">
        <w:rPr>
          <w:rFonts w:ascii="Bookman Old Style" w:eastAsia="Calibri" w:hAnsi="Bookman Old Style"/>
          <w:color w:val="002060"/>
          <w:sz w:val="24"/>
          <w:szCs w:val="24"/>
          <w:lang w:val="es-419"/>
        </w:rPr>
        <w:t>* El intercambio   de nombres o fechas estarán sujetas a revisión por parte del operador, sobre todo en fechas con overbooking, pudiéndose aplicar gastos de cancelación.</w:t>
      </w:r>
    </w:p>
    <w:p w14:paraId="42C69D9F" w14:textId="77777777" w:rsidR="00557727" w:rsidRDefault="00557727" w:rsidP="00967F32">
      <w:pPr>
        <w:rPr>
          <w:rFonts w:ascii="Bookman Old Style" w:hAnsi="Bookman Old Style"/>
          <w:b/>
          <w:bCs/>
          <w:color w:val="002060"/>
          <w:lang w:val="es-419"/>
        </w:rPr>
      </w:pPr>
    </w:p>
    <w:p w14:paraId="43CB0B75" w14:textId="77777777" w:rsidR="00561B84" w:rsidRDefault="00561B84" w:rsidP="00967F32">
      <w:pPr>
        <w:rPr>
          <w:rFonts w:ascii="Bookman Old Style" w:hAnsi="Bookman Old Style"/>
          <w:b/>
          <w:bCs/>
          <w:color w:val="002060"/>
          <w:lang w:val="es-419"/>
        </w:rPr>
      </w:pPr>
    </w:p>
    <w:p w14:paraId="4C125779" w14:textId="77777777" w:rsidR="00561B84" w:rsidRDefault="00561B84" w:rsidP="00967F32">
      <w:pPr>
        <w:rPr>
          <w:rFonts w:ascii="Bookman Old Style" w:hAnsi="Bookman Old Style"/>
          <w:b/>
          <w:bCs/>
          <w:color w:val="002060"/>
          <w:lang w:val="es-419"/>
        </w:rPr>
      </w:pPr>
    </w:p>
    <w:p w14:paraId="3A16BB63" w14:textId="77777777" w:rsidR="00561B84" w:rsidRDefault="00561B84" w:rsidP="00967F32">
      <w:pPr>
        <w:rPr>
          <w:rFonts w:ascii="Bookman Old Style" w:hAnsi="Bookman Old Style"/>
          <w:b/>
          <w:bCs/>
          <w:color w:val="002060"/>
          <w:lang w:val="es-419"/>
        </w:rPr>
      </w:pPr>
    </w:p>
    <w:p w14:paraId="7A97856F" w14:textId="77777777" w:rsidR="00561B84" w:rsidRDefault="00561B84" w:rsidP="00967F32">
      <w:pPr>
        <w:rPr>
          <w:rFonts w:ascii="Bookman Old Style" w:hAnsi="Bookman Old Style"/>
          <w:b/>
          <w:bCs/>
          <w:color w:val="002060"/>
          <w:lang w:val="es-419"/>
        </w:rPr>
      </w:pPr>
    </w:p>
    <w:p w14:paraId="32FFA077" w14:textId="77777777" w:rsidR="00561B84" w:rsidRDefault="00561B84" w:rsidP="00967F32">
      <w:pPr>
        <w:rPr>
          <w:rFonts w:ascii="Bookman Old Style" w:hAnsi="Bookman Old Style"/>
          <w:b/>
          <w:bCs/>
          <w:color w:val="002060"/>
          <w:lang w:val="es-419"/>
        </w:rPr>
      </w:pPr>
    </w:p>
    <w:p w14:paraId="25462B42" w14:textId="77777777" w:rsidR="00561B84" w:rsidRDefault="00561B84" w:rsidP="00967F32">
      <w:pPr>
        <w:rPr>
          <w:rFonts w:ascii="Bookman Old Style" w:hAnsi="Bookman Old Style"/>
          <w:b/>
          <w:bCs/>
          <w:color w:val="002060"/>
          <w:lang w:val="es-419"/>
        </w:rPr>
      </w:pPr>
    </w:p>
    <w:p w14:paraId="773FC785" w14:textId="77777777" w:rsidR="00561B84" w:rsidRDefault="00561B84" w:rsidP="00967F32">
      <w:pPr>
        <w:rPr>
          <w:rFonts w:ascii="Bookman Old Style" w:hAnsi="Bookman Old Style"/>
          <w:b/>
          <w:bCs/>
          <w:color w:val="002060"/>
          <w:lang w:val="es-419"/>
        </w:rPr>
      </w:pPr>
    </w:p>
    <w:p w14:paraId="089D5E2D" w14:textId="77777777" w:rsidR="00561B84" w:rsidRDefault="00561B84" w:rsidP="00967F32">
      <w:pPr>
        <w:rPr>
          <w:rFonts w:ascii="Bookman Old Style" w:hAnsi="Bookman Old Style"/>
          <w:b/>
          <w:bCs/>
          <w:color w:val="002060"/>
          <w:lang w:val="es-419"/>
        </w:rPr>
      </w:pPr>
    </w:p>
    <w:p w14:paraId="65C104CD" w14:textId="77777777" w:rsidR="00561B84" w:rsidRDefault="00561B84" w:rsidP="00967F32">
      <w:pPr>
        <w:rPr>
          <w:rFonts w:ascii="Bookman Old Style" w:hAnsi="Bookman Old Style"/>
          <w:b/>
          <w:bCs/>
          <w:color w:val="002060"/>
          <w:lang w:val="es-419"/>
        </w:rPr>
      </w:pPr>
    </w:p>
    <w:p w14:paraId="52F652C7" w14:textId="77777777" w:rsidR="00561B84" w:rsidRDefault="00561B84" w:rsidP="00967F32">
      <w:pPr>
        <w:rPr>
          <w:rFonts w:ascii="Bookman Old Style" w:hAnsi="Bookman Old Style"/>
          <w:b/>
          <w:bCs/>
          <w:color w:val="002060"/>
          <w:lang w:val="es-419"/>
        </w:rPr>
      </w:pPr>
    </w:p>
    <w:p w14:paraId="4E2581D8" w14:textId="38E20C15" w:rsidR="00967F32" w:rsidRDefault="00967F32" w:rsidP="00967F32">
      <w:pPr>
        <w:rPr>
          <w:rFonts w:ascii="Bookman Old Style" w:hAnsi="Bookman Old Style"/>
          <w:b/>
          <w:bCs/>
          <w:color w:val="002060"/>
          <w:lang w:val="es-419"/>
        </w:rPr>
      </w:pPr>
      <w:r>
        <w:rPr>
          <w:rFonts w:ascii="Bookman Old Style" w:hAnsi="Bookman Old Style"/>
          <w:b/>
          <w:bCs/>
          <w:color w:val="002060"/>
          <w:lang w:val="es-419"/>
        </w:rPr>
        <w:t>CLAUSULA DE RESPONSABILIDAD</w:t>
      </w:r>
    </w:p>
    <w:p w14:paraId="7969FAC6" w14:textId="77777777" w:rsidR="00561B84" w:rsidRDefault="00561B84" w:rsidP="00967F32">
      <w:pPr>
        <w:rPr>
          <w:rFonts w:ascii="Bookman Old Style" w:hAnsi="Bookman Old Style"/>
          <w:b/>
          <w:bCs/>
          <w:color w:val="002060"/>
          <w:lang w:val="es-419"/>
        </w:rPr>
      </w:pPr>
    </w:p>
    <w:p w14:paraId="0FF31250" w14:textId="77777777" w:rsidR="00967F32" w:rsidRPr="0000197F" w:rsidRDefault="00967F32" w:rsidP="00967F32">
      <w:pPr>
        <w:rPr>
          <w:rFonts w:ascii="Bookman Old Style" w:hAnsi="Bookman Old Style"/>
          <w:color w:val="002060"/>
          <w:sz w:val="24"/>
          <w:szCs w:val="24"/>
          <w:lang w:val="es-419" w:eastAsia="es-ES"/>
        </w:rPr>
      </w:pPr>
      <w:r w:rsidRPr="0000197F">
        <w:rPr>
          <w:rFonts w:ascii="Bookman Old Style" w:hAnsi="Bookman Old Style"/>
          <w:color w:val="002060"/>
          <w:sz w:val="24"/>
          <w:szCs w:val="24"/>
          <w:lang w:val="es-419"/>
        </w:rPr>
        <w:t>Multitravel no se hace responsable de retrasos, accidentes, huelgas, asonadas, guerras, terremotos, daños físicos y pérdidas de objetos personales u otros incidentes. Los daños producidos por la conducta del viajero deben ser compensados por él en destino.</w:t>
      </w:r>
    </w:p>
    <w:p w14:paraId="16D6C703" w14:textId="77777777" w:rsidR="00CC7858" w:rsidRPr="0000197F" w:rsidRDefault="00CC7858" w:rsidP="00967F32">
      <w:pPr>
        <w:rPr>
          <w:rFonts w:ascii="Bookman Old Style" w:hAnsi="Bookman Old Style"/>
          <w:b/>
          <w:bCs/>
          <w:caps/>
          <w:color w:val="002060"/>
        </w:rPr>
      </w:pPr>
    </w:p>
    <w:p w14:paraId="085C0F47" w14:textId="77777777" w:rsidR="00967F32" w:rsidRPr="0000197F" w:rsidRDefault="00967F32" w:rsidP="00967F32">
      <w:pPr>
        <w:pStyle w:val="font8"/>
        <w:spacing w:before="0" w:beforeAutospacing="0" w:after="0" w:afterAutospacing="0"/>
        <w:jc w:val="both"/>
        <w:textAlignment w:val="baseline"/>
        <w:rPr>
          <w:rStyle w:val="wixui-rich-texttext"/>
          <w:rFonts w:ascii="Bookman Old Style" w:hAnsi="Bookman Old Style"/>
          <w:color w:val="002060"/>
        </w:rPr>
      </w:pPr>
      <w:r w:rsidRPr="0000197F">
        <w:rPr>
          <w:rStyle w:val="wixui-rich-texttext"/>
          <w:rFonts w:ascii="Bookman Old Style" w:hAnsi="Bookman Old Style"/>
          <w:color w:val="002060"/>
          <w:bdr w:val="none" w:sz="0" w:space="0" w:color="auto" w:frame="1"/>
        </w:rPr>
        <w:t>"En desarrollo a lo dispuesto en el artículo 17 de la Ley 679 de 2001, se advierte al turista que la explotación y el abuso sexual a menores de edad en el país son sancionados penal y administrativamente, conforme a las leyes vigentes”.</w:t>
      </w:r>
      <w:r w:rsidRPr="0000197F">
        <w:rPr>
          <w:rFonts w:ascii="Bookman Old Style" w:hAnsi="Bookman Old Style"/>
          <w:color w:val="002060"/>
        </w:rPr>
        <w:t xml:space="preserve"> </w:t>
      </w:r>
      <w:r w:rsidRPr="0000197F">
        <w:rPr>
          <w:rStyle w:val="wixui-rich-texttext"/>
          <w:rFonts w:ascii="Bookman Old Style" w:hAnsi="Bookman Old Style"/>
          <w:color w:val="002060"/>
          <w:bdr w:val="none" w:sz="0" w:space="0" w:color="auto" w:frame="1"/>
        </w:rPr>
        <w:t>Es política de </w:t>
      </w:r>
      <w:r w:rsidRPr="0000197F">
        <w:rPr>
          <w:rStyle w:val="wixui-rich-texttext"/>
          <w:rFonts w:ascii="Bookman Old Style" w:hAnsi="Bookman Old Style"/>
          <w:b/>
          <w:bCs/>
          <w:color w:val="002060"/>
          <w:bdr w:val="none" w:sz="0" w:space="0" w:color="auto" w:frame="1"/>
        </w:rPr>
        <w:t>MULTITRAVEL LTDA</w:t>
      </w:r>
      <w:r w:rsidRPr="0000197F">
        <w:rPr>
          <w:rStyle w:val="wixui-rich-texttext"/>
          <w:rFonts w:ascii="Bookman Old Style" w:hAnsi="Bookman Old Style"/>
          <w:color w:val="002060"/>
          <w:bdr w:val="none" w:sz="0" w:space="0" w:color="auto" w:frame="1"/>
        </w:rPr>
        <w:t> cumplir con los requerimientos ambientales, socioculturales y económicos derivados de sus actividades y servicios como agencia de viajes mayorista, que se hayan identificado, sean propios o de sus proveedores y sobre los cuales tenga influencia.</w:t>
      </w:r>
    </w:p>
    <w:p w14:paraId="4EC2D61B" w14:textId="77777777" w:rsidR="00967F32" w:rsidRPr="0000197F" w:rsidRDefault="00967F32" w:rsidP="00967F32">
      <w:pPr>
        <w:pStyle w:val="font8"/>
        <w:spacing w:before="0" w:beforeAutospacing="0" w:after="0" w:afterAutospacing="0"/>
        <w:jc w:val="both"/>
        <w:textAlignment w:val="baseline"/>
        <w:rPr>
          <w:rStyle w:val="wixui-rich-texttext"/>
          <w:rFonts w:ascii="Bookman Old Style" w:hAnsi="Bookman Old Style"/>
          <w:color w:val="002060"/>
          <w:bdr w:val="none" w:sz="0" w:space="0" w:color="auto" w:frame="1"/>
        </w:rPr>
      </w:pPr>
    </w:p>
    <w:p w14:paraId="239CB64F" w14:textId="77777777" w:rsidR="00967F32" w:rsidRDefault="00967F32" w:rsidP="00967F32">
      <w:pPr>
        <w:pStyle w:val="font8"/>
        <w:spacing w:before="0" w:beforeAutospacing="0" w:after="0" w:afterAutospacing="0"/>
        <w:jc w:val="both"/>
        <w:textAlignment w:val="baseline"/>
        <w:rPr>
          <w:rStyle w:val="wixui-rich-texttext"/>
          <w:rFonts w:ascii="Bookman Old Style" w:hAnsi="Bookman Old Style"/>
          <w:color w:val="002060"/>
          <w:bdr w:val="none" w:sz="0" w:space="0" w:color="auto" w:frame="1"/>
        </w:rPr>
      </w:pPr>
      <w:r w:rsidRPr="0000197F">
        <w:rPr>
          <w:rStyle w:val="wixui-rich-texttext"/>
          <w:rFonts w:ascii="Bookman Old Style" w:hAnsi="Bookman Old Style"/>
          <w:color w:val="002060"/>
          <w:bdr w:val="none" w:sz="0" w:space="0" w:color="auto" w:frame="1"/>
        </w:rPr>
        <w:t>Estamos comprometidos a promover el cuidado del medio ambiente, la defensa del patrimonio cultural de sus destinos y de promover las manifestaciones socioculturales de las regiones en donde opera, así como prevenir la explotación o el comercio sexual con menores de edad, relacionado con la actividad turística. En relación, cumplimiento e implementación de la </w:t>
      </w:r>
      <w:hyperlink r:id="rId9" w:tgtFrame="_blank" w:history="1">
        <w:r w:rsidRPr="0000197F">
          <w:rPr>
            <w:rStyle w:val="wixui-rich-texttext"/>
            <w:rFonts w:ascii="Bookman Old Style" w:hAnsi="Bookman Old Style"/>
            <w:i/>
            <w:iCs/>
            <w:color w:val="002060"/>
            <w:bdr w:val="none" w:sz="0" w:space="0" w:color="auto" w:frame="1"/>
          </w:rPr>
          <w:t>Norma Técnica para el Turismo Sostenible</w:t>
        </w:r>
        <w:r w:rsidRPr="0000197F">
          <w:rPr>
            <w:rStyle w:val="wixui-rich-texttext"/>
            <w:rFonts w:ascii="Bookman Old Style" w:hAnsi="Bookman Old Style"/>
            <w:color w:val="002060"/>
            <w:bdr w:val="none" w:sz="0" w:space="0" w:color="auto" w:frame="1"/>
          </w:rPr>
          <w:t>,</w:t>
        </w:r>
      </w:hyperlink>
      <w:r w:rsidRPr="0000197F">
        <w:rPr>
          <w:rStyle w:val="wixui-rich-texttext"/>
          <w:rFonts w:ascii="Bookman Old Style" w:hAnsi="Bookman Old Style"/>
          <w:color w:val="002060"/>
          <w:bdr w:val="none" w:sz="0" w:space="0" w:color="auto" w:frame="1"/>
        </w:rPr>
        <w:t> así como el óptimo desarrollo de la misma durante la operación turística en nuestros destinos.</w:t>
      </w:r>
    </w:p>
    <w:p w14:paraId="6460ACDC" w14:textId="77777777" w:rsidR="00561B84" w:rsidRPr="0000197F" w:rsidRDefault="00561B84" w:rsidP="00967F32">
      <w:pPr>
        <w:pStyle w:val="font8"/>
        <w:spacing w:before="0" w:beforeAutospacing="0" w:after="0" w:afterAutospacing="0"/>
        <w:jc w:val="both"/>
        <w:textAlignment w:val="baseline"/>
        <w:rPr>
          <w:sz w:val="28"/>
          <w:szCs w:val="28"/>
        </w:rPr>
      </w:pPr>
    </w:p>
    <w:p w14:paraId="09F996FD" w14:textId="77E0A74A" w:rsidR="00967F32" w:rsidRDefault="00967F32" w:rsidP="002C6A98">
      <w:pPr>
        <w:pStyle w:val="font8"/>
        <w:spacing w:before="0" w:beforeAutospacing="0" w:after="0" w:afterAutospacing="0"/>
        <w:jc w:val="both"/>
        <w:textAlignment w:val="baseline"/>
        <w:rPr>
          <w:rStyle w:val="Hipervnculo"/>
          <w:rFonts w:ascii="Bookman Old Style" w:hAnsi="Bookman Old Style"/>
          <w:b/>
          <w:bCs/>
          <w:caps/>
          <w:color w:val="002060"/>
        </w:rPr>
      </w:pPr>
      <w:r w:rsidRPr="0000197F">
        <w:rPr>
          <w:rStyle w:val="wixguard"/>
          <w:color w:val="002060"/>
          <w:bdr w:val="none" w:sz="0" w:space="0" w:color="auto" w:frame="1"/>
        </w:rPr>
        <w:t>​</w:t>
      </w:r>
      <w:hyperlink r:id="rId10" w:history="1">
        <w:r w:rsidRPr="0000197F">
          <w:rPr>
            <w:rStyle w:val="Hipervnculo"/>
            <w:rFonts w:ascii="Bookman Old Style" w:hAnsi="Bookman Old Style"/>
            <w:b/>
            <w:bCs/>
            <w:caps/>
            <w:color w:val="002060"/>
          </w:rPr>
          <w:t>https://www.multitravel.com.co/condiciones-generales</w:t>
        </w:r>
      </w:hyperlink>
    </w:p>
    <w:p w14:paraId="47222055" w14:textId="77777777" w:rsidR="00967F32" w:rsidRPr="0000197F" w:rsidRDefault="00967F32" w:rsidP="00967F32">
      <w:pPr>
        <w:rPr>
          <w:b/>
          <w:bCs/>
          <w:caps/>
          <w:sz w:val="24"/>
          <w:szCs w:val="24"/>
        </w:rPr>
      </w:pPr>
      <w:r w:rsidRPr="0000197F">
        <w:rPr>
          <w:rFonts w:ascii="Bookman Old Style" w:hAnsi="Bookman Old Style"/>
          <w:color w:val="002060"/>
          <w:sz w:val="24"/>
          <w:szCs w:val="24"/>
          <w:lang w:eastAsia="en-US"/>
        </w:rPr>
        <w:t xml:space="preserve">Cordial saludo, </w:t>
      </w:r>
    </w:p>
    <w:sectPr w:rsidR="00967F32" w:rsidRPr="0000197F" w:rsidSect="00166288">
      <w:headerReference w:type="even" r:id="rId11"/>
      <w:headerReference w:type="default" r:id="rId12"/>
      <w:footerReference w:type="even" r:id="rId13"/>
      <w:footerReference w:type="default" r:id="rId14"/>
      <w:headerReference w:type="first" r:id="rId15"/>
      <w:footerReference w:type="first" r:id="rId16"/>
      <w:pgSz w:w="12240" w:h="15840"/>
      <w:pgMar w:top="720" w:right="758" w:bottom="284" w:left="720" w:header="340" w:footer="0" w:gutter="0"/>
      <w:pgBorders w:offsetFrom="page">
        <w:top w:val="single" w:sz="12" w:space="5" w:color="2F5496" w:themeColor="accent1" w:themeShade="BF"/>
        <w:left w:val="single" w:sz="12" w:space="5" w:color="2F5496" w:themeColor="accent1" w:themeShade="BF"/>
        <w:bottom w:val="single" w:sz="12" w:space="5" w:color="2F5496" w:themeColor="accent1" w:themeShade="BF"/>
        <w:right w:val="single" w:sz="12" w:space="5" w:color="2F5496" w:themeColor="accent1" w:themeShade="BF"/>
      </w:pgBorder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7C038" w14:textId="77777777" w:rsidR="00B8639A" w:rsidRDefault="00B8639A">
      <w:pPr>
        <w:spacing w:after="0" w:line="240" w:lineRule="auto"/>
      </w:pPr>
      <w:r>
        <w:separator/>
      </w:r>
    </w:p>
  </w:endnote>
  <w:endnote w:type="continuationSeparator" w:id="0">
    <w:p w14:paraId="6635DF70" w14:textId="77777777" w:rsidR="00B8639A" w:rsidRDefault="00B863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Raleway">
    <w:charset w:val="00"/>
    <w:family w:val="auto"/>
    <w:pitch w:val="variable"/>
    <w:sig w:usb0="A00002FF" w:usb1="5000205B" w:usb2="00000000" w:usb3="00000000" w:csb0="00000197"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BC8F2" w14:textId="77777777" w:rsidR="006872C9" w:rsidRDefault="002D0F12">
    <w:pPr>
      <w:spacing w:after="7" w:line="259" w:lineRule="auto"/>
      <w:ind w:left="46" w:firstLine="0"/>
      <w:jc w:val="center"/>
    </w:pPr>
    <w:r>
      <w:rPr>
        <w:rFonts w:ascii="Calibri" w:eastAsia="Calibri" w:hAnsi="Calibri" w:cs="Calibri"/>
      </w:rPr>
      <w:t xml:space="preserve"> </w:t>
    </w:r>
  </w:p>
  <w:p w14:paraId="7738DA35" w14:textId="77777777" w:rsidR="006872C9" w:rsidRDefault="002D0F12">
    <w:pPr>
      <w:spacing w:after="0" w:line="259" w:lineRule="auto"/>
      <w:ind w:left="0" w:right="4" w:firstLine="0"/>
      <w:jc w:val="center"/>
    </w:pPr>
    <w:r>
      <w:rPr>
        <w:b/>
        <w:color w:val="0563C1"/>
      </w:rPr>
      <w:t>WWW.MULTITRAVEL.COM.CO</w:t>
    </w:r>
    <w:r>
      <w:rPr>
        <w:b/>
      </w:rPr>
      <w:t xml:space="preserve"> – Calle 74 Nro.  15 – 80 Int 1 – 519 </w:t>
    </w:r>
  </w:p>
  <w:p w14:paraId="5B180B7A" w14:textId="77777777" w:rsidR="006872C9" w:rsidRDefault="002D0F12">
    <w:pPr>
      <w:spacing w:after="0" w:line="259" w:lineRule="auto"/>
      <w:ind w:left="0" w:firstLine="0"/>
      <w:jc w:val="left"/>
    </w:pPr>
    <w:r>
      <w:rPr>
        <w:rFonts w:ascii="Calibri" w:eastAsia="Calibri" w:hAnsi="Calibri" w:cs="Calibri"/>
      </w:rPr>
      <w:t xml:space="preserve"> </w:t>
    </w:r>
  </w:p>
  <w:p w14:paraId="447D3AA3" w14:textId="77777777" w:rsidR="006872C9" w:rsidRDefault="002D0F12">
    <w:pPr>
      <w:spacing w:after="0" w:line="259" w:lineRule="auto"/>
      <w:ind w:left="0" w:firstLine="0"/>
      <w:jc w:val="left"/>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9662E" w14:textId="6A2C164E" w:rsidR="00C06B40" w:rsidRPr="00FD0BAD" w:rsidRDefault="009E27AE" w:rsidP="000E321E">
    <w:pPr>
      <w:spacing w:after="0" w:line="259" w:lineRule="auto"/>
      <w:ind w:left="0" w:right="4" w:firstLine="0"/>
      <w:jc w:val="center"/>
      <w:rPr>
        <w:b/>
        <w:color w:val="auto"/>
      </w:rPr>
    </w:pPr>
    <w:r w:rsidRPr="00FD0BAD">
      <w:rPr>
        <w:b/>
        <w:color w:val="auto"/>
      </w:rPr>
      <w:t>WWW</w:t>
    </w:r>
    <w:r w:rsidR="002D0F12" w:rsidRPr="00FD0BAD">
      <w:rPr>
        <w:b/>
        <w:color w:val="auto"/>
      </w:rPr>
      <w:t>.MULTITRAVEL.COM.CO</w:t>
    </w:r>
  </w:p>
  <w:p w14:paraId="6D93AF7A" w14:textId="70EDF9F2" w:rsidR="009E27AE" w:rsidRDefault="00445D3B" w:rsidP="00C06B40">
    <w:pPr>
      <w:spacing w:after="0" w:line="259" w:lineRule="auto"/>
      <w:ind w:left="0" w:right="4" w:firstLine="0"/>
      <w:jc w:val="center"/>
      <w:rPr>
        <w:b/>
      </w:rPr>
    </w:pPr>
    <w:r>
      <w:rPr>
        <w:b/>
        <w:noProof/>
      </w:rPr>
      <w:drawing>
        <wp:anchor distT="0" distB="0" distL="114300" distR="114300" simplePos="0" relativeHeight="251662336" behindDoc="1" locked="0" layoutInCell="1" allowOverlap="1" wp14:anchorId="30F710C1" wp14:editId="2A188048">
          <wp:simplePos x="0" y="0"/>
          <wp:positionH relativeFrom="margin">
            <wp:posOffset>2316480</wp:posOffset>
          </wp:positionH>
          <wp:positionV relativeFrom="paragraph">
            <wp:posOffset>196215</wp:posOffset>
          </wp:positionV>
          <wp:extent cx="174625" cy="184785"/>
          <wp:effectExtent l="0" t="0" r="0" b="5715"/>
          <wp:wrapNone/>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pic:cNvPicPr/>
                </pic:nvPicPr>
                <pic:blipFill>
                  <a:blip r:embed="rId1">
                    <a:extLst>
                      <a:ext uri="{28A0092B-C50C-407E-A947-70E740481C1C}">
                        <a14:useLocalDpi xmlns:a14="http://schemas.microsoft.com/office/drawing/2010/main" val="0"/>
                      </a:ext>
                      <a:ext uri="{837473B0-CC2E-450A-ABE3-18F120FF3D39}">
                        <a1611:picAttrSrcUrl xmlns:a1611="http://schemas.microsoft.com/office/drawing/2016/11/main" r:id="rId2"/>
                      </a:ext>
                    </a:extLst>
                  </a:blip>
                  <a:stretch>
                    <a:fillRect/>
                  </a:stretch>
                </pic:blipFill>
                <pic:spPr>
                  <a:xfrm>
                    <a:off x="0" y="0"/>
                    <a:ext cx="174625" cy="184785"/>
                  </a:xfrm>
                  <a:prstGeom prst="rect">
                    <a:avLst/>
                  </a:prstGeom>
                </pic:spPr>
              </pic:pic>
            </a:graphicData>
          </a:graphic>
          <wp14:sizeRelH relativeFrom="margin">
            <wp14:pctWidth>0</wp14:pctWidth>
          </wp14:sizeRelH>
          <wp14:sizeRelV relativeFrom="margin">
            <wp14:pctHeight>0</wp14:pctHeight>
          </wp14:sizeRelV>
        </wp:anchor>
      </w:drawing>
    </w:r>
    <w:r w:rsidR="000E321E">
      <w:rPr>
        <w:b/>
        <w:noProof/>
        <w:color w:val="0563C1"/>
      </w:rPr>
      <w:drawing>
        <wp:anchor distT="0" distB="0" distL="114300" distR="114300" simplePos="0" relativeHeight="251661312" behindDoc="1" locked="0" layoutInCell="1" allowOverlap="1" wp14:anchorId="65B97BDF" wp14:editId="46394AC5">
          <wp:simplePos x="0" y="0"/>
          <wp:positionH relativeFrom="margin">
            <wp:posOffset>3511232</wp:posOffset>
          </wp:positionH>
          <wp:positionV relativeFrom="paragraph">
            <wp:posOffset>195580</wp:posOffset>
          </wp:positionV>
          <wp:extent cx="196850" cy="196850"/>
          <wp:effectExtent l="0" t="0" r="0" b="0"/>
          <wp:wrapNone/>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3">
                    <a:extLst>
                      <a:ext uri="{28A0092B-C50C-407E-A947-70E740481C1C}">
                        <a14:useLocalDpi xmlns:a14="http://schemas.microsoft.com/office/drawing/2010/main" val="0"/>
                      </a:ext>
                      <a:ext uri="{837473B0-CC2E-450A-ABE3-18F120FF3D39}">
                        <a1611:picAttrSrcUrl xmlns:a1611="http://schemas.microsoft.com/office/drawing/2016/11/main" r:id="rId4"/>
                      </a:ext>
                    </a:extLst>
                  </a:blip>
                  <a:stretch>
                    <a:fillRect/>
                  </a:stretch>
                </pic:blipFill>
                <pic:spPr>
                  <a:xfrm>
                    <a:off x="0" y="0"/>
                    <a:ext cx="196850" cy="196850"/>
                  </a:xfrm>
                  <a:prstGeom prst="rect">
                    <a:avLst/>
                  </a:prstGeom>
                </pic:spPr>
              </pic:pic>
            </a:graphicData>
          </a:graphic>
          <wp14:sizeRelH relativeFrom="margin">
            <wp14:pctWidth>0</wp14:pctWidth>
          </wp14:sizeRelH>
          <wp14:sizeRelV relativeFrom="margin">
            <wp14:pctHeight>0</wp14:pctHeight>
          </wp14:sizeRelV>
        </wp:anchor>
      </w:drawing>
    </w:r>
    <w:r w:rsidR="002D0F12">
      <w:rPr>
        <w:b/>
      </w:rPr>
      <w:t xml:space="preserve">Calle 74 Nro. 15 – 80 </w:t>
    </w:r>
    <w:r w:rsidR="00367823">
      <w:rPr>
        <w:b/>
      </w:rPr>
      <w:t>Oficina</w:t>
    </w:r>
    <w:r w:rsidR="002D0F12">
      <w:rPr>
        <w:b/>
      </w:rPr>
      <w:t xml:space="preserve"> 1 – 519 </w:t>
    </w:r>
    <w:r w:rsidR="009E27AE">
      <w:rPr>
        <w:b/>
      </w:rPr>
      <w:t xml:space="preserve"> </w:t>
    </w:r>
  </w:p>
  <w:p w14:paraId="10AC6E58" w14:textId="749ABFA2" w:rsidR="006872C9" w:rsidRDefault="000E321E" w:rsidP="000E321E">
    <w:pPr>
      <w:spacing w:after="0" w:line="259" w:lineRule="auto"/>
      <w:ind w:left="0" w:right="4" w:firstLine="0"/>
      <w:jc w:val="center"/>
      <w:rPr>
        <w:b/>
      </w:rPr>
    </w:pPr>
    <w:r>
      <w:rPr>
        <w:b/>
      </w:rPr>
      <w:t xml:space="preserve">     </w:t>
    </w:r>
    <w:r w:rsidR="00C06B40">
      <w:rPr>
        <w:b/>
      </w:rPr>
      <w:t>(</w:t>
    </w:r>
    <w:r w:rsidR="009E27AE">
      <w:rPr>
        <w:b/>
      </w:rPr>
      <w:t>601</w:t>
    </w:r>
    <w:r w:rsidR="00670E33">
      <w:rPr>
        <w:b/>
      </w:rPr>
      <w:t>)</w:t>
    </w:r>
    <w:r w:rsidR="009E27AE">
      <w:rPr>
        <w:b/>
      </w:rPr>
      <w:t xml:space="preserve">5224376   </w:t>
    </w:r>
    <w:r w:rsidR="00C06B40">
      <w:rPr>
        <w:b/>
      </w:rPr>
      <w:t xml:space="preserve">     </w:t>
    </w:r>
    <w:r w:rsidR="009E27AE">
      <w:rPr>
        <w:b/>
      </w:rPr>
      <w:t>3506137311</w:t>
    </w:r>
  </w:p>
  <w:p w14:paraId="5DDA65C7" w14:textId="76238EB7" w:rsidR="00C06B40" w:rsidRDefault="00C06B40" w:rsidP="000E321E">
    <w:pPr>
      <w:spacing w:after="0" w:line="259" w:lineRule="auto"/>
      <w:ind w:left="0" w:right="4" w:firstLine="0"/>
      <w:jc w:val="center"/>
    </w:pPr>
    <w:r>
      <w:rPr>
        <w:b/>
      </w:rPr>
      <w:t xml:space="preserve">Bogotá </w:t>
    </w:r>
    <w:r w:rsidR="00006D67">
      <w:rPr>
        <w:b/>
      </w:rPr>
      <w:t>-</w:t>
    </w:r>
    <w:r>
      <w:rPr>
        <w:b/>
      </w:rPr>
      <w:t xml:space="preserve"> Colombia</w:t>
    </w:r>
  </w:p>
  <w:p w14:paraId="443CA027" w14:textId="1942B8DE" w:rsidR="006872C9" w:rsidRDefault="006872C9" w:rsidP="005E46C4">
    <w:pPr>
      <w:spacing w:after="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CE5B0" w14:textId="77777777" w:rsidR="006872C9" w:rsidRDefault="002D0F12">
    <w:pPr>
      <w:spacing w:after="7" w:line="259" w:lineRule="auto"/>
      <w:ind w:left="46" w:firstLine="0"/>
      <w:jc w:val="center"/>
    </w:pPr>
    <w:r>
      <w:rPr>
        <w:rFonts w:ascii="Calibri" w:eastAsia="Calibri" w:hAnsi="Calibri" w:cs="Calibri"/>
      </w:rPr>
      <w:t xml:space="preserve"> </w:t>
    </w:r>
  </w:p>
  <w:p w14:paraId="060462FD" w14:textId="77777777" w:rsidR="006872C9" w:rsidRDefault="002D0F12">
    <w:pPr>
      <w:spacing w:after="0" w:line="259" w:lineRule="auto"/>
      <w:ind w:left="0" w:right="4" w:firstLine="0"/>
      <w:jc w:val="center"/>
    </w:pPr>
    <w:r>
      <w:rPr>
        <w:b/>
        <w:color w:val="0563C1"/>
      </w:rPr>
      <w:t>WWW.MULTITRAVEL.COM.CO</w:t>
    </w:r>
    <w:r>
      <w:rPr>
        <w:b/>
      </w:rPr>
      <w:t xml:space="preserve"> – Calle 74 Nro.  15 – 80 Int 1 – 519 </w:t>
    </w:r>
  </w:p>
  <w:p w14:paraId="71563369" w14:textId="77777777" w:rsidR="006872C9" w:rsidRDefault="002D0F12">
    <w:pPr>
      <w:spacing w:after="0" w:line="259" w:lineRule="auto"/>
      <w:ind w:left="0" w:firstLine="0"/>
      <w:jc w:val="left"/>
    </w:pPr>
    <w:r>
      <w:rPr>
        <w:rFonts w:ascii="Calibri" w:eastAsia="Calibri" w:hAnsi="Calibri" w:cs="Calibri"/>
      </w:rPr>
      <w:t xml:space="preserve"> </w:t>
    </w:r>
  </w:p>
  <w:p w14:paraId="12FF497E" w14:textId="77777777" w:rsidR="006872C9" w:rsidRDefault="002D0F12">
    <w:pPr>
      <w:spacing w:after="0" w:line="259" w:lineRule="auto"/>
      <w:ind w:left="0" w:firstLine="0"/>
      <w:jc w:val="left"/>
    </w:pP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AC715" w14:textId="77777777" w:rsidR="00B8639A" w:rsidRDefault="00B8639A">
      <w:pPr>
        <w:spacing w:after="0" w:line="240" w:lineRule="auto"/>
      </w:pPr>
      <w:r>
        <w:separator/>
      </w:r>
    </w:p>
  </w:footnote>
  <w:footnote w:type="continuationSeparator" w:id="0">
    <w:p w14:paraId="4538E645" w14:textId="77777777" w:rsidR="00B8639A" w:rsidRDefault="00B863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61C22" w14:textId="77777777" w:rsidR="006872C9" w:rsidRDefault="002D0F12">
    <w:pPr>
      <w:spacing w:after="0" w:line="259" w:lineRule="auto"/>
      <w:ind w:left="-1" w:firstLine="0"/>
      <w:jc w:val="left"/>
    </w:pPr>
    <w:r>
      <w:rPr>
        <w:noProof/>
      </w:rPr>
      <w:drawing>
        <wp:anchor distT="0" distB="0" distL="114300" distR="114300" simplePos="0" relativeHeight="251658240" behindDoc="0" locked="0" layoutInCell="1" allowOverlap="0" wp14:anchorId="4CDA2EDB" wp14:editId="694465D1">
          <wp:simplePos x="0" y="0"/>
          <wp:positionH relativeFrom="page">
            <wp:posOffset>1080135</wp:posOffset>
          </wp:positionH>
          <wp:positionV relativeFrom="page">
            <wp:posOffset>449580</wp:posOffset>
          </wp:positionV>
          <wp:extent cx="1484757" cy="690880"/>
          <wp:effectExtent l="0" t="0" r="0" b="0"/>
          <wp:wrapSquare wrapText="bothSides"/>
          <wp:docPr id="23" name="Picture 24"/>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
                  <a:stretch>
                    <a:fillRect/>
                  </a:stretch>
                </pic:blipFill>
                <pic:spPr>
                  <a:xfrm>
                    <a:off x="0" y="0"/>
                    <a:ext cx="1484757" cy="690880"/>
                  </a:xfrm>
                  <a:prstGeom prst="rect">
                    <a:avLst/>
                  </a:prstGeom>
                </pic:spPr>
              </pic:pic>
            </a:graphicData>
          </a:graphic>
        </wp:anchor>
      </w:drawing>
    </w:r>
    <w:r>
      <w:rPr>
        <w:rFonts w:ascii="Calibri" w:eastAsia="Calibri" w:hAnsi="Calibri" w:cs="Calibri"/>
      </w:rPr>
      <w:t xml:space="preserve"> </w:t>
    </w:r>
  </w:p>
  <w:p w14:paraId="4CB23378" w14:textId="77777777" w:rsidR="006872C9" w:rsidRDefault="002D0F12">
    <w:pPr>
      <w:spacing w:after="0" w:line="259" w:lineRule="auto"/>
      <w:ind w:left="0" w:firstLine="0"/>
      <w:jc w:val="left"/>
    </w:pPr>
    <w:r>
      <w:rPr>
        <w:rFonts w:ascii="Calibri" w:eastAsia="Calibri" w:hAnsi="Calibri" w:cs="Calibri"/>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7C72A" w14:textId="77777777" w:rsidR="006872C9" w:rsidRDefault="002D0F12">
    <w:pPr>
      <w:spacing w:after="0" w:line="259" w:lineRule="auto"/>
      <w:ind w:left="-1" w:firstLine="0"/>
      <w:jc w:val="left"/>
    </w:pPr>
    <w:r>
      <w:rPr>
        <w:noProof/>
      </w:rPr>
      <w:drawing>
        <wp:anchor distT="0" distB="0" distL="114300" distR="114300" simplePos="0" relativeHeight="251659264" behindDoc="0" locked="0" layoutInCell="1" allowOverlap="0" wp14:anchorId="0002F01A" wp14:editId="357EFA8D">
          <wp:simplePos x="0" y="0"/>
          <wp:positionH relativeFrom="margin">
            <wp:posOffset>12614</wp:posOffset>
          </wp:positionH>
          <wp:positionV relativeFrom="topMargin">
            <wp:posOffset>238657</wp:posOffset>
          </wp:positionV>
          <wp:extent cx="1484757" cy="690880"/>
          <wp:effectExtent l="0" t="0" r="1270" b="0"/>
          <wp:wrapSquare wrapText="bothSides"/>
          <wp:docPr id="24" name="Picture 24"/>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
                  <a:stretch>
                    <a:fillRect/>
                  </a:stretch>
                </pic:blipFill>
                <pic:spPr>
                  <a:xfrm>
                    <a:off x="0" y="0"/>
                    <a:ext cx="1484757" cy="690880"/>
                  </a:xfrm>
                  <a:prstGeom prst="rect">
                    <a:avLst/>
                  </a:prstGeom>
                </pic:spPr>
              </pic:pic>
            </a:graphicData>
          </a:graphic>
          <wp14:sizeRelH relativeFrom="margin">
            <wp14:pctWidth>0</wp14:pctWidth>
          </wp14:sizeRelH>
          <wp14:sizeRelV relativeFrom="margin">
            <wp14:pctHeight>0</wp14:pctHeight>
          </wp14:sizeRelV>
        </wp:anchor>
      </w:drawing>
    </w:r>
    <w:r>
      <w:rPr>
        <w:rFonts w:ascii="Calibri" w:eastAsia="Calibri" w:hAnsi="Calibri" w:cs="Calibri"/>
      </w:rPr>
      <w:t xml:space="preserve"> </w:t>
    </w:r>
  </w:p>
  <w:p w14:paraId="42907E2F" w14:textId="477B9C3A" w:rsidR="006872C9" w:rsidRDefault="002D0F12">
    <w:pPr>
      <w:spacing w:after="0" w:line="259" w:lineRule="auto"/>
      <w:ind w:left="0" w:firstLine="0"/>
      <w:jc w:val="left"/>
    </w:pPr>
    <w:r>
      <w:rPr>
        <w:rFonts w:ascii="Calibri" w:eastAsia="Calibri" w:hAnsi="Calibri" w:cs="Calibri"/>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1369F" w14:textId="77777777" w:rsidR="006872C9" w:rsidRDefault="002D0F12">
    <w:pPr>
      <w:spacing w:after="0" w:line="259" w:lineRule="auto"/>
      <w:ind w:left="-1" w:firstLine="0"/>
      <w:jc w:val="left"/>
    </w:pPr>
    <w:r>
      <w:rPr>
        <w:noProof/>
      </w:rPr>
      <w:drawing>
        <wp:anchor distT="0" distB="0" distL="114300" distR="114300" simplePos="0" relativeHeight="251660288" behindDoc="0" locked="0" layoutInCell="1" allowOverlap="0" wp14:anchorId="22434E8F" wp14:editId="0B298D94">
          <wp:simplePos x="0" y="0"/>
          <wp:positionH relativeFrom="page">
            <wp:posOffset>1080135</wp:posOffset>
          </wp:positionH>
          <wp:positionV relativeFrom="page">
            <wp:posOffset>449580</wp:posOffset>
          </wp:positionV>
          <wp:extent cx="1484757" cy="690880"/>
          <wp:effectExtent l="0" t="0" r="0" b="0"/>
          <wp:wrapSquare wrapText="bothSides"/>
          <wp:docPr id="27" name="Picture 24"/>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
                  <a:stretch>
                    <a:fillRect/>
                  </a:stretch>
                </pic:blipFill>
                <pic:spPr>
                  <a:xfrm>
                    <a:off x="0" y="0"/>
                    <a:ext cx="1484757" cy="690880"/>
                  </a:xfrm>
                  <a:prstGeom prst="rect">
                    <a:avLst/>
                  </a:prstGeom>
                </pic:spPr>
              </pic:pic>
            </a:graphicData>
          </a:graphic>
        </wp:anchor>
      </w:drawing>
    </w:r>
    <w:r>
      <w:rPr>
        <w:rFonts w:ascii="Calibri" w:eastAsia="Calibri" w:hAnsi="Calibri" w:cs="Calibri"/>
      </w:rPr>
      <w:t xml:space="preserve"> </w:t>
    </w:r>
  </w:p>
  <w:p w14:paraId="6E596A78" w14:textId="77777777" w:rsidR="006872C9" w:rsidRDefault="002D0F12">
    <w:pPr>
      <w:spacing w:after="0" w:line="259" w:lineRule="auto"/>
      <w:ind w:left="0" w:firstLine="0"/>
      <w:jc w:val="left"/>
    </w:pPr>
    <w:r>
      <w:rPr>
        <w:rFonts w:ascii="Calibri" w:eastAsia="Calibri" w:hAnsi="Calibri" w:cs="Calibr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63A22"/>
    <w:multiLevelType w:val="hybridMultilevel"/>
    <w:tmpl w:val="BB263FE8"/>
    <w:lvl w:ilvl="0" w:tplc="F3C21E12">
      <w:start w:val="1"/>
      <w:numFmt w:val="bullet"/>
      <w:lvlText w:val="•"/>
      <w:lvlJc w:val="left"/>
      <w:pPr>
        <w:ind w:left="149"/>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1" w:tplc="EDD815B2">
      <w:start w:val="1"/>
      <w:numFmt w:val="bullet"/>
      <w:lvlText w:val="o"/>
      <w:lvlJc w:val="left"/>
      <w:pPr>
        <w:ind w:left="10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B5422C5A">
      <w:start w:val="1"/>
      <w:numFmt w:val="bullet"/>
      <w:lvlText w:val="▪"/>
      <w:lvlJc w:val="left"/>
      <w:pPr>
        <w:ind w:left="18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0382DF90">
      <w:start w:val="1"/>
      <w:numFmt w:val="bullet"/>
      <w:lvlText w:val="•"/>
      <w:lvlJc w:val="left"/>
      <w:pPr>
        <w:ind w:left="25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36BC4DC4">
      <w:start w:val="1"/>
      <w:numFmt w:val="bullet"/>
      <w:lvlText w:val="o"/>
      <w:lvlJc w:val="left"/>
      <w:pPr>
        <w:ind w:left="32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CD2A40B8">
      <w:start w:val="1"/>
      <w:numFmt w:val="bullet"/>
      <w:lvlText w:val="▪"/>
      <w:lvlJc w:val="left"/>
      <w:pPr>
        <w:ind w:left="39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32E4A632">
      <w:start w:val="1"/>
      <w:numFmt w:val="bullet"/>
      <w:lvlText w:val="•"/>
      <w:lvlJc w:val="left"/>
      <w:pPr>
        <w:ind w:left="46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3C3C199C">
      <w:start w:val="1"/>
      <w:numFmt w:val="bullet"/>
      <w:lvlText w:val="o"/>
      <w:lvlJc w:val="left"/>
      <w:pPr>
        <w:ind w:left="54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D3FCEA1C">
      <w:start w:val="1"/>
      <w:numFmt w:val="bullet"/>
      <w:lvlText w:val="▪"/>
      <w:lvlJc w:val="left"/>
      <w:pPr>
        <w:ind w:left="61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BAE5428"/>
    <w:multiLevelType w:val="hybridMultilevel"/>
    <w:tmpl w:val="B9185D8C"/>
    <w:lvl w:ilvl="0" w:tplc="240A0001">
      <w:start w:val="1"/>
      <w:numFmt w:val="bullet"/>
      <w:lvlText w:val=""/>
      <w:lvlJc w:val="left"/>
      <w:pPr>
        <w:ind w:left="705" w:hanging="360"/>
      </w:pPr>
      <w:rPr>
        <w:rFonts w:ascii="Symbol" w:hAnsi="Symbol" w:hint="default"/>
      </w:rPr>
    </w:lvl>
    <w:lvl w:ilvl="1" w:tplc="240A0003" w:tentative="1">
      <w:start w:val="1"/>
      <w:numFmt w:val="bullet"/>
      <w:lvlText w:val="o"/>
      <w:lvlJc w:val="left"/>
      <w:pPr>
        <w:ind w:left="1425" w:hanging="360"/>
      </w:pPr>
      <w:rPr>
        <w:rFonts w:ascii="Courier New" w:hAnsi="Courier New" w:cs="Courier New" w:hint="default"/>
      </w:rPr>
    </w:lvl>
    <w:lvl w:ilvl="2" w:tplc="240A0005" w:tentative="1">
      <w:start w:val="1"/>
      <w:numFmt w:val="bullet"/>
      <w:lvlText w:val=""/>
      <w:lvlJc w:val="left"/>
      <w:pPr>
        <w:ind w:left="2145" w:hanging="360"/>
      </w:pPr>
      <w:rPr>
        <w:rFonts w:ascii="Wingdings" w:hAnsi="Wingdings" w:hint="default"/>
      </w:rPr>
    </w:lvl>
    <w:lvl w:ilvl="3" w:tplc="240A0001" w:tentative="1">
      <w:start w:val="1"/>
      <w:numFmt w:val="bullet"/>
      <w:lvlText w:val=""/>
      <w:lvlJc w:val="left"/>
      <w:pPr>
        <w:ind w:left="2865" w:hanging="360"/>
      </w:pPr>
      <w:rPr>
        <w:rFonts w:ascii="Symbol" w:hAnsi="Symbol" w:hint="default"/>
      </w:rPr>
    </w:lvl>
    <w:lvl w:ilvl="4" w:tplc="240A0003" w:tentative="1">
      <w:start w:val="1"/>
      <w:numFmt w:val="bullet"/>
      <w:lvlText w:val="o"/>
      <w:lvlJc w:val="left"/>
      <w:pPr>
        <w:ind w:left="3585" w:hanging="360"/>
      </w:pPr>
      <w:rPr>
        <w:rFonts w:ascii="Courier New" w:hAnsi="Courier New" w:cs="Courier New" w:hint="default"/>
      </w:rPr>
    </w:lvl>
    <w:lvl w:ilvl="5" w:tplc="240A0005" w:tentative="1">
      <w:start w:val="1"/>
      <w:numFmt w:val="bullet"/>
      <w:lvlText w:val=""/>
      <w:lvlJc w:val="left"/>
      <w:pPr>
        <w:ind w:left="4305" w:hanging="360"/>
      </w:pPr>
      <w:rPr>
        <w:rFonts w:ascii="Wingdings" w:hAnsi="Wingdings" w:hint="default"/>
      </w:rPr>
    </w:lvl>
    <w:lvl w:ilvl="6" w:tplc="240A0001" w:tentative="1">
      <w:start w:val="1"/>
      <w:numFmt w:val="bullet"/>
      <w:lvlText w:val=""/>
      <w:lvlJc w:val="left"/>
      <w:pPr>
        <w:ind w:left="5025" w:hanging="360"/>
      </w:pPr>
      <w:rPr>
        <w:rFonts w:ascii="Symbol" w:hAnsi="Symbol" w:hint="default"/>
      </w:rPr>
    </w:lvl>
    <w:lvl w:ilvl="7" w:tplc="240A0003" w:tentative="1">
      <w:start w:val="1"/>
      <w:numFmt w:val="bullet"/>
      <w:lvlText w:val="o"/>
      <w:lvlJc w:val="left"/>
      <w:pPr>
        <w:ind w:left="5745" w:hanging="360"/>
      </w:pPr>
      <w:rPr>
        <w:rFonts w:ascii="Courier New" w:hAnsi="Courier New" w:cs="Courier New" w:hint="default"/>
      </w:rPr>
    </w:lvl>
    <w:lvl w:ilvl="8" w:tplc="240A0005" w:tentative="1">
      <w:start w:val="1"/>
      <w:numFmt w:val="bullet"/>
      <w:lvlText w:val=""/>
      <w:lvlJc w:val="left"/>
      <w:pPr>
        <w:ind w:left="6465" w:hanging="360"/>
      </w:pPr>
      <w:rPr>
        <w:rFonts w:ascii="Wingdings" w:hAnsi="Wingdings" w:hint="default"/>
      </w:rPr>
    </w:lvl>
  </w:abstractNum>
  <w:abstractNum w:abstractNumId="2" w15:restartNumberingAfterBreak="0">
    <w:nsid w:val="1236571A"/>
    <w:multiLevelType w:val="hybridMultilevel"/>
    <w:tmpl w:val="95DEEBC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2B6115D"/>
    <w:multiLevelType w:val="multilevel"/>
    <w:tmpl w:val="8342F55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 w15:restartNumberingAfterBreak="0">
    <w:nsid w:val="15B85B37"/>
    <w:multiLevelType w:val="multilevel"/>
    <w:tmpl w:val="44E2F3F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5" w15:restartNumberingAfterBreak="0">
    <w:nsid w:val="17FC6447"/>
    <w:multiLevelType w:val="hybridMultilevel"/>
    <w:tmpl w:val="3144640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Times New Roman"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Times New Roman"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Times New Roman" w:hint="default"/>
      </w:rPr>
    </w:lvl>
    <w:lvl w:ilvl="8" w:tplc="0C0A0005">
      <w:start w:val="1"/>
      <w:numFmt w:val="bullet"/>
      <w:lvlText w:val=""/>
      <w:lvlJc w:val="left"/>
      <w:pPr>
        <w:ind w:left="6480" w:hanging="360"/>
      </w:pPr>
      <w:rPr>
        <w:rFonts w:ascii="Wingdings" w:hAnsi="Wingdings" w:hint="default"/>
      </w:rPr>
    </w:lvl>
  </w:abstractNum>
  <w:abstractNum w:abstractNumId="6" w15:restartNumberingAfterBreak="0">
    <w:nsid w:val="1EB411C7"/>
    <w:multiLevelType w:val="hybridMultilevel"/>
    <w:tmpl w:val="6CA68C8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FAC3E12"/>
    <w:multiLevelType w:val="multilevel"/>
    <w:tmpl w:val="0D4A47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0120928"/>
    <w:multiLevelType w:val="hybridMultilevel"/>
    <w:tmpl w:val="0E308C34"/>
    <w:lvl w:ilvl="0" w:tplc="240A0001">
      <w:start w:val="1"/>
      <w:numFmt w:val="bullet"/>
      <w:lvlText w:val=""/>
      <w:lvlJc w:val="left"/>
      <w:pPr>
        <w:ind w:left="705" w:hanging="360"/>
      </w:pPr>
      <w:rPr>
        <w:rFonts w:ascii="Symbol" w:hAnsi="Symbol" w:hint="default"/>
      </w:rPr>
    </w:lvl>
    <w:lvl w:ilvl="1" w:tplc="240A0003" w:tentative="1">
      <w:start w:val="1"/>
      <w:numFmt w:val="bullet"/>
      <w:lvlText w:val="o"/>
      <w:lvlJc w:val="left"/>
      <w:pPr>
        <w:ind w:left="1425" w:hanging="360"/>
      </w:pPr>
      <w:rPr>
        <w:rFonts w:ascii="Courier New" w:hAnsi="Courier New" w:cs="Courier New" w:hint="default"/>
      </w:rPr>
    </w:lvl>
    <w:lvl w:ilvl="2" w:tplc="240A0005" w:tentative="1">
      <w:start w:val="1"/>
      <w:numFmt w:val="bullet"/>
      <w:lvlText w:val=""/>
      <w:lvlJc w:val="left"/>
      <w:pPr>
        <w:ind w:left="2145" w:hanging="360"/>
      </w:pPr>
      <w:rPr>
        <w:rFonts w:ascii="Wingdings" w:hAnsi="Wingdings" w:hint="default"/>
      </w:rPr>
    </w:lvl>
    <w:lvl w:ilvl="3" w:tplc="240A0001" w:tentative="1">
      <w:start w:val="1"/>
      <w:numFmt w:val="bullet"/>
      <w:lvlText w:val=""/>
      <w:lvlJc w:val="left"/>
      <w:pPr>
        <w:ind w:left="2865" w:hanging="360"/>
      </w:pPr>
      <w:rPr>
        <w:rFonts w:ascii="Symbol" w:hAnsi="Symbol" w:hint="default"/>
      </w:rPr>
    </w:lvl>
    <w:lvl w:ilvl="4" w:tplc="240A0003" w:tentative="1">
      <w:start w:val="1"/>
      <w:numFmt w:val="bullet"/>
      <w:lvlText w:val="o"/>
      <w:lvlJc w:val="left"/>
      <w:pPr>
        <w:ind w:left="3585" w:hanging="360"/>
      </w:pPr>
      <w:rPr>
        <w:rFonts w:ascii="Courier New" w:hAnsi="Courier New" w:cs="Courier New" w:hint="default"/>
      </w:rPr>
    </w:lvl>
    <w:lvl w:ilvl="5" w:tplc="240A0005" w:tentative="1">
      <w:start w:val="1"/>
      <w:numFmt w:val="bullet"/>
      <w:lvlText w:val=""/>
      <w:lvlJc w:val="left"/>
      <w:pPr>
        <w:ind w:left="4305" w:hanging="360"/>
      </w:pPr>
      <w:rPr>
        <w:rFonts w:ascii="Wingdings" w:hAnsi="Wingdings" w:hint="default"/>
      </w:rPr>
    </w:lvl>
    <w:lvl w:ilvl="6" w:tplc="240A0001" w:tentative="1">
      <w:start w:val="1"/>
      <w:numFmt w:val="bullet"/>
      <w:lvlText w:val=""/>
      <w:lvlJc w:val="left"/>
      <w:pPr>
        <w:ind w:left="5025" w:hanging="360"/>
      </w:pPr>
      <w:rPr>
        <w:rFonts w:ascii="Symbol" w:hAnsi="Symbol" w:hint="default"/>
      </w:rPr>
    </w:lvl>
    <w:lvl w:ilvl="7" w:tplc="240A0003" w:tentative="1">
      <w:start w:val="1"/>
      <w:numFmt w:val="bullet"/>
      <w:lvlText w:val="o"/>
      <w:lvlJc w:val="left"/>
      <w:pPr>
        <w:ind w:left="5745" w:hanging="360"/>
      </w:pPr>
      <w:rPr>
        <w:rFonts w:ascii="Courier New" w:hAnsi="Courier New" w:cs="Courier New" w:hint="default"/>
      </w:rPr>
    </w:lvl>
    <w:lvl w:ilvl="8" w:tplc="240A0005" w:tentative="1">
      <w:start w:val="1"/>
      <w:numFmt w:val="bullet"/>
      <w:lvlText w:val=""/>
      <w:lvlJc w:val="left"/>
      <w:pPr>
        <w:ind w:left="6465" w:hanging="360"/>
      </w:pPr>
      <w:rPr>
        <w:rFonts w:ascii="Wingdings" w:hAnsi="Wingdings" w:hint="default"/>
      </w:rPr>
    </w:lvl>
  </w:abstractNum>
  <w:abstractNum w:abstractNumId="9" w15:restartNumberingAfterBreak="0">
    <w:nsid w:val="22F37543"/>
    <w:multiLevelType w:val="hybridMultilevel"/>
    <w:tmpl w:val="A434D836"/>
    <w:lvl w:ilvl="0" w:tplc="C6A2E790">
      <w:start w:val="1"/>
      <w:numFmt w:val="bullet"/>
      <w:lvlText w:val=""/>
      <w:lvlJc w:val="left"/>
      <w:pPr>
        <w:tabs>
          <w:tab w:val="num" w:pos="624"/>
        </w:tabs>
        <w:ind w:left="624" w:hanging="264"/>
      </w:pPr>
      <w:rPr>
        <w:rFonts w:ascii="Symbol" w:hAnsi="Symbol" w:hint="default"/>
        <w:color w:val="auto"/>
        <w:sz w:val="16"/>
        <w:szCs w:val="16"/>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497366"/>
    <w:multiLevelType w:val="multilevel"/>
    <w:tmpl w:val="9F5ACE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55014EF"/>
    <w:multiLevelType w:val="hybridMultilevel"/>
    <w:tmpl w:val="96221B4A"/>
    <w:lvl w:ilvl="0" w:tplc="F3C21E12">
      <w:start w:val="1"/>
      <w:numFmt w:val="bullet"/>
      <w:lvlText w:val="•"/>
      <w:lvlJc w:val="left"/>
      <w:pPr>
        <w:ind w:left="720" w:hanging="3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6A664D5"/>
    <w:multiLevelType w:val="hybridMultilevel"/>
    <w:tmpl w:val="2BB297E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CEF161E"/>
    <w:multiLevelType w:val="hybridMultilevel"/>
    <w:tmpl w:val="74F69592"/>
    <w:lvl w:ilvl="0" w:tplc="240A0001">
      <w:start w:val="1"/>
      <w:numFmt w:val="bullet"/>
      <w:lvlText w:val=""/>
      <w:lvlJc w:val="left"/>
      <w:pPr>
        <w:ind w:left="1211" w:hanging="360"/>
      </w:pPr>
      <w:rPr>
        <w:rFonts w:ascii="Symbol" w:hAnsi="Symbol" w:hint="default"/>
      </w:rPr>
    </w:lvl>
    <w:lvl w:ilvl="1" w:tplc="240A0003" w:tentative="1">
      <w:start w:val="1"/>
      <w:numFmt w:val="bullet"/>
      <w:lvlText w:val="o"/>
      <w:lvlJc w:val="left"/>
      <w:pPr>
        <w:ind w:left="1931" w:hanging="360"/>
      </w:pPr>
      <w:rPr>
        <w:rFonts w:ascii="Courier New" w:hAnsi="Courier New" w:cs="Courier New" w:hint="default"/>
      </w:rPr>
    </w:lvl>
    <w:lvl w:ilvl="2" w:tplc="240A0005" w:tentative="1">
      <w:start w:val="1"/>
      <w:numFmt w:val="bullet"/>
      <w:lvlText w:val=""/>
      <w:lvlJc w:val="left"/>
      <w:pPr>
        <w:ind w:left="2651" w:hanging="360"/>
      </w:pPr>
      <w:rPr>
        <w:rFonts w:ascii="Wingdings" w:hAnsi="Wingdings" w:hint="default"/>
      </w:rPr>
    </w:lvl>
    <w:lvl w:ilvl="3" w:tplc="240A0001" w:tentative="1">
      <w:start w:val="1"/>
      <w:numFmt w:val="bullet"/>
      <w:lvlText w:val=""/>
      <w:lvlJc w:val="left"/>
      <w:pPr>
        <w:ind w:left="3371" w:hanging="360"/>
      </w:pPr>
      <w:rPr>
        <w:rFonts w:ascii="Symbol" w:hAnsi="Symbol" w:hint="default"/>
      </w:rPr>
    </w:lvl>
    <w:lvl w:ilvl="4" w:tplc="240A0003" w:tentative="1">
      <w:start w:val="1"/>
      <w:numFmt w:val="bullet"/>
      <w:lvlText w:val="o"/>
      <w:lvlJc w:val="left"/>
      <w:pPr>
        <w:ind w:left="4091" w:hanging="360"/>
      </w:pPr>
      <w:rPr>
        <w:rFonts w:ascii="Courier New" w:hAnsi="Courier New" w:cs="Courier New" w:hint="default"/>
      </w:rPr>
    </w:lvl>
    <w:lvl w:ilvl="5" w:tplc="240A0005" w:tentative="1">
      <w:start w:val="1"/>
      <w:numFmt w:val="bullet"/>
      <w:lvlText w:val=""/>
      <w:lvlJc w:val="left"/>
      <w:pPr>
        <w:ind w:left="4811" w:hanging="360"/>
      </w:pPr>
      <w:rPr>
        <w:rFonts w:ascii="Wingdings" w:hAnsi="Wingdings" w:hint="default"/>
      </w:rPr>
    </w:lvl>
    <w:lvl w:ilvl="6" w:tplc="240A0001" w:tentative="1">
      <w:start w:val="1"/>
      <w:numFmt w:val="bullet"/>
      <w:lvlText w:val=""/>
      <w:lvlJc w:val="left"/>
      <w:pPr>
        <w:ind w:left="5531" w:hanging="360"/>
      </w:pPr>
      <w:rPr>
        <w:rFonts w:ascii="Symbol" w:hAnsi="Symbol" w:hint="default"/>
      </w:rPr>
    </w:lvl>
    <w:lvl w:ilvl="7" w:tplc="240A0003" w:tentative="1">
      <w:start w:val="1"/>
      <w:numFmt w:val="bullet"/>
      <w:lvlText w:val="o"/>
      <w:lvlJc w:val="left"/>
      <w:pPr>
        <w:ind w:left="6251" w:hanging="360"/>
      </w:pPr>
      <w:rPr>
        <w:rFonts w:ascii="Courier New" w:hAnsi="Courier New" w:cs="Courier New" w:hint="default"/>
      </w:rPr>
    </w:lvl>
    <w:lvl w:ilvl="8" w:tplc="240A0005" w:tentative="1">
      <w:start w:val="1"/>
      <w:numFmt w:val="bullet"/>
      <w:lvlText w:val=""/>
      <w:lvlJc w:val="left"/>
      <w:pPr>
        <w:ind w:left="6971" w:hanging="360"/>
      </w:pPr>
      <w:rPr>
        <w:rFonts w:ascii="Wingdings" w:hAnsi="Wingdings" w:hint="default"/>
      </w:rPr>
    </w:lvl>
  </w:abstractNum>
  <w:abstractNum w:abstractNumId="14" w15:restartNumberingAfterBreak="0">
    <w:nsid w:val="2E4B2F6A"/>
    <w:multiLevelType w:val="hybridMultilevel"/>
    <w:tmpl w:val="42CCE7F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83B7E2F"/>
    <w:multiLevelType w:val="hybridMultilevel"/>
    <w:tmpl w:val="4BE0506A"/>
    <w:lvl w:ilvl="0" w:tplc="240A0001">
      <w:start w:val="1"/>
      <w:numFmt w:val="bullet"/>
      <w:lvlText w:val=""/>
      <w:lvlJc w:val="left"/>
      <w:pPr>
        <w:ind w:left="705" w:hanging="360"/>
      </w:pPr>
      <w:rPr>
        <w:rFonts w:ascii="Symbol" w:hAnsi="Symbol" w:hint="default"/>
      </w:rPr>
    </w:lvl>
    <w:lvl w:ilvl="1" w:tplc="240A0003" w:tentative="1">
      <w:start w:val="1"/>
      <w:numFmt w:val="bullet"/>
      <w:lvlText w:val="o"/>
      <w:lvlJc w:val="left"/>
      <w:pPr>
        <w:ind w:left="1425" w:hanging="360"/>
      </w:pPr>
      <w:rPr>
        <w:rFonts w:ascii="Courier New" w:hAnsi="Courier New" w:cs="Courier New" w:hint="default"/>
      </w:rPr>
    </w:lvl>
    <w:lvl w:ilvl="2" w:tplc="240A0005" w:tentative="1">
      <w:start w:val="1"/>
      <w:numFmt w:val="bullet"/>
      <w:lvlText w:val=""/>
      <w:lvlJc w:val="left"/>
      <w:pPr>
        <w:ind w:left="2145" w:hanging="360"/>
      </w:pPr>
      <w:rPr>
        <w:rFonts w:ascii="Wingdings" w:hAnsi="Wingdings" w:hint="default"/>
      </w:rPr>
    </w:lvl>
    <w:lvl w:ilvl="3" w:tplc="240A0001" w:tentative="1">
      <w:start w:val="1"/>
      <w:numFmt w:val="bullet"/>
      <w:lvlText w:val=""/>
      <w:lvlJc w:val="left"/>
      <w:pPr>
        <w:ind w:left="2865" w:hanging="360"/>
      </w:pPr>
      <w:rPr>
        <w:rFonts w:ascii="Symbol" w:hAnsi="Symbol" w:hint="default"/>
      </w:rPr>
    </w:lvl>
    <w:lvl w:ilvl="4" w:tplc="240A0003" w:tentative="1">
      <w:start w:val="1"/>
      <w:numFmt w:val="bullet"/>
      <w:lvlText w:val="o"/>
      <w:lvlJc w:val="left"/>
      <w:pPr>
        <w:ind w:left="3585" w:hanging="360"/>
      </w:pPr>
      <w:rPr>
        <w:rFonts w:ascii="Courier New" w:hAnsi="Courier New" w:cs="Courier New" w:hint="default"/>
      </w:rPr>
    </w:lvl>
    <w:lvl w:ilvl="5" w:tplc="240A0005" w:tentative="1">
      <w:start w:val="1"/>
      <w:numFmt w:val="bullet"/>
      <w:lvlText w:val=""/>
      <w:lvlJc w:val="left"/>
      <w:pPr>
        <w:ind w:left="4305" w:hanging="360"/>
      </w:pPr>
      <w:rPr>
        <w:rFonts w:ascii="Wingdings" w:hAnsi="Wingdings" w:hint="default"/>
      </w:rPr>
    </w:lvl>
    <w:lvl w:ilvl="6" w:tplc="240A0001" w:tentative="1">
      <w:start w:val="1"/>
      <w:numFmt w:val="bullet"/>
      <w:lvlText w:val=""/>
      <w:lvlJc w:val="left"/>
      <w:pPr>
        <w:ind w:left="5025" w:hanging="360"/>
      </w:pPr>
      <w:rPr>
        <w:rFonts w:ascii="Symbol" w:hAnsi="Symbol" w:hint="default"/>
      </w:rPr>
    </w:lvl>
    <w:lvl w:ilvl="7" w:tplc="240A0003" w:tentative="1">
      <w:start w:val="1"/>
      <w:numFmt w:val="bullet"/>
      <w:lvlText w:val="o"/>
      <w:lvlJc w:val="left"/>
      <w:pPr>
        <w:ind w:left="5745" w:hanging="360"/>
      </w:pPr>
      <w:rPr>
        <w:rFonts w:ascii="Courier New" w:hAnsi="Courier New" w:cs="Courier New" w:hint="default"/>
      </w:rPr>
    </w:lvl>
    <w:lvl w:ilvl="8" w:tplc="240A0005" w:tentative="1">
      <w:start w:val="1"/>
      <w:numFmt w:val="bullet"/>
      <w:lvlText w:val=""/>
      <w:lvlJc w:val="left"/>
      <w:pPr>
        <w:ind w:left="6465" w:hanging="360"/>
      </w:pPr>
      <w:rPr>
        <w:rFonts w:ascii="Wingdings" w:hAnsi="Wingdings" w:hint="default"/>
      </w:rPr>
    </w:lvl>
  </w:abstractNum>
  <w:abstractNum w:abstractNumId="16" w15:restartNumberingAfterBreak="0">
    <w:nsid w:val="38B24283"/>
    <w:multiLevelType w:val="hybridMultilevel"/>
    <w:tmpl w:val="A1BAEA42"/>
    <w:lvl w:ilvl="0" w:tplc="F3C21E12">
      <w:start w:val="1"/>
      <w:numFmt w:val="bullet"/>
      <w:lvlText w:val="•"/>
      <w:lvlJc w:val="left"/>
      <w:pPr>
        <w:ind w:left="720" w:hanging="3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3AAA3F71"/>
    <w:multiLevelType w:val="hybridMultilevel"/>
    <w:tmpl w:val="1DF24C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42475D79"/>
    <w:multiLevelType w:val="multilevel"/>
    <w:tmpl w:val="8D6026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5A75339"/>
    <w:multiLevelType w:val="multilevel"/>
    <w:tmpl w:val="E76A58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94D484A"/>
    <w:multiLevelType w:val="hybridMultilevel"/>
    <w:tmpl w:val="E96C62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9B73021"/>
    <w:multiLevelType w:val="hybridMultilevel"/>
    <w:tmpl w:val="BA9C92B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51E74DDD"/>
    <w:multiLevelType w:val="hybridMultilevel"/>
    <w:tmpl w:val="AA5407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52B93769"/>
    <w:multiLevelType w:val="hybridMultilevel"/>
    <w:tmpl w:val="E618D3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564E3DAE"/>
    <w:multiLevelType w:val="hybridMultilevel"/>
    <w:tmpl w:val="174659E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Times New Roman"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Times New Roman"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Times New Roman" w:hint="default"/>
      </w:rPr>
    </w:lvl>
    <w:lvl w:ilvl="8" w:tplc="0C0A0005">
      <w:start w:val="1"/>
      <w:numFmt w:val="bullet"/>
      <w:lvlText w:val=""/>
      <w:lvlJc w:val="left"/>
      <w:pPr>
        <w:ind w:left="6480" w:hanging="360"/>
      </w:pPr>
      <w:rPr>
        <w:rFonts w:ascii="Wingdings" w:hAnsi="Wingdings" w:hint="default"/>
      </w:rPr>
    </w:lvl>
  </w:abstractNum>
  <w:abstractNum w:abstractNumId="25" w15:restartNumberingAfterBreak="0">
    <w:nsid w:val="56FB3673"/>
    <w:multiLevelType w:val="hybridMultilevel"/>
    <w:tmpl w:val="3D3A3DE2"/>
    <w:lvl w:ilvl="0" w:tplc="240A0001">
      <w:start w:val="1"/>
      <w:numFmt w:val="bullet"/>
      <w:lvlText w:val=""/>
      <w:lvlJc w:val="left"/>
      <w:pPr>
        <w:ind w:left="1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2062A5A6">
      <w:start w:val="1"/>
      <w:numFmt w:val="bullet"/>
      <w:lvlText w:val="o"/>
      <w:lvlJc w:val="left"/>
      <w:pPr>
        <w:ind w:left="10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555E67E0">
      <w:start w:val="1"/>
      <w:numFmt w:val="bullet"/>
      <w:lvlText w:val="▪"/>
      <w:lvlJc w:val="left"/>
      <w:pPr>
        <w:ind w:left="18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6914951A">
      <w:start w:val="1"/>
      <w:numFmt w:val="bullet"/>
      <w:lvlText w:val="•"/>
      <w:lvlJc w:val="left"/>
      <w:pPr>
        <w:ind w:left="25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9778826C">
      <w:start w:val="1"/>
      <w:numFmt w:val="bullet"/>
      <w:lvlText w:val="o"/>
      <w:lvlJc w:val="left"/>
      <w:pPr>
        <w:ind w:left="32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0F081B6E">
      <w:start w:val="1"/>
      <w:numFmt w:val="bullet"/>
      <w:lvlText w:val="▪"/>
      <w:lvlJc w:val="left"/>
      <w:pPr>
        <w:ind w:left="39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CE3C8FE6">
      <w:start w:val="1"/>
      <w:numFmt w:val="bullet"/>
      <w:lvlText w:val="•"/>
      <w:lvlJc w:val="left"/>
      <w:pPr>
        <w:ind w:left="46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079650BE">
      <w:start w:val="1"/>
      <w:numFmt w:val="bullet"/>
      <w:lvlText w:val="o"/>
      <w:lvlJc w:val="left"/>
      <w:pPr>
        <w:ind w:left="54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0DAA951A">
      <w:start w:val="1"/>
      <w:numFmt w:val="bullet"/>
      <w:lvlText w:val="▪"/>
      <w:lvlJc w:val="left"/>
      <w:pPr>
        <w:ind w:left="61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5F8D79E9"/>
    <w:multiLevelType w:val="hybridMultilevel"/>
    <w:tmpl w:val="704454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61C10018"/>
    <w:multiLevelType w:val="hybridMultilevel"/>
    <w:tmpl w:val="4E5C74B8"/>
    <w:lvl w:ilvl="0" w:tplc="19E01B80">
      <w:start w:val="4"/>
      <w:numFmt w:val="bullet"/>
      <w:lvlText w:val="·"/>
      <w:lvlJc w:val="left"/>
      <w:pPr>
        <w:ind w:left="720" w:hanging="360"/>
      </w:pPr>
      <w:rPr>
        <w:rFonts w:ascii="Verdana" w:eastAsia="Segoe UI" w:hAnsi="Verdana" w:cs="Segoe U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662F6FB8"/>
    <w:multiLevelType w:val="multilevel"/>
    <w:tmpl w:val="78B070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A5A3D99"/>
    <w:multiLevelType w:val="hybridMultilevel"/>
    <w:tmpl w:val="9468F552"/>
    <w:lvl w:ilvl="0" w:tplc="EFC4DEDC">
      <w:start w:val="1"/>
      <w:numFmt w:val="bullet"/>
      <w:lvlText w:val="•"/>
      <w:lvlJc w:val="left"/>
      <w:pPr>
        <w:ind w:left="1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1" w:tplc="2062A5A6">
      <w:start w:val="1"/>
      <w:numFmt w:val="bullet"/>
      <w:lvlText w:val="o"/>
      <w:lvlJc w:val="left"/>
      <w:pPr>
        <w:ind w:left="10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555E67E0">
      <w:start w:val="1"/>
      <w:numFmt w:val="bullet"/>
      <w:lvlText w:val="▪"/>
      <w:lvlJc w:val="left"/>
      <w:pPr>
        <w:ind w:left="18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6914951A">
      <w:start w:val="1"/>
      <w:numFmt w:val="bullet"/>
      <w:lvlText w:val="•"/>
      <w:lvlJc w:val="left"/>
      <w:pPr>
        <w:ind w:left="25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9778826C">
      <w:start w:val="1"/>
      <w:numFmt w:val="bullet"/>
      <w:lvlText w:val="o"/>
      <w:lvlJc w:val="left"/>
      <w:pPr>
        <w:ind w:left="32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0F081B6E">
      <w:start w:val="1"/>
      <w:numFmt w:val="bullet"/>
      <w:lvlText w:val="▪"/>
      <w:lvlJc w:val="left"/>
      <w:pPr>
        <w:ind w:left="39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CE3C8FE6">
      <w:start w:val="1"/>
      <w:numFmt w:val="bullet"/>
      <w:lvlText w:val="•"/>
      <w:lvlJc w:val="left"/>
      <w:pPr>
        <w:ind w:left="46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079650BE">
      <w:start w:val="1"/>
      <w:numFmt w:val="bullet"/>
      <w:lvlText w:val="o"/>
      <w:lvlJc w:val="left"/>
      <w:pPr>
        <w:ind w:left="54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0DAA951A">
      <w:start w:val="1"/>
      <w:numFmt w:val="bullet"/>
      <w:lvlText w:val="▪"/>
      <w:lvlJc w:val="left"/>
      <w:pPr>
        <w:ind w:left="61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6ABA2E4F"/>
    <w:multiLevelType w:val="multilevel"/>
    <w:tmpl w:val="B24E01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6F166198"/>
    <w:multiLevelType w:val="hybridMultilevel"/>
    <w:tmpl w:val="C0C283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7CEF27D8"/>
    <w:multiLevelType w:val="multilevel"/>
    <w:tmpl w:val="7A7EA5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E764F21"/>
    <w:multiLevelType w:val="hybridMultilevel"/>
    <w:tmpl w:val="56EAC79A"/>
    <w:lvl w:ilvl="0" w:tplc="19E01B80">
      <w:start w:val="4"/>
      <w:numFmt w:val="bullet"/>
      <w:lvlText w:val="·"/>
      <w:lvlJc w:val="left"/>
      <w:pPr>
        <w:ind w:left="720" w:hanging="360"/>
      </w:pPr>
      <w:rPr>
        <w:rFonts w:ascii="Verdana" w:eastAsia="Segoe UI" w:hAnsi="Verdana" w:cs="Segoe UI"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510796763">
    <w:abstractNumId w:val="0"/>
  </w:num>
  <w:num w:numId="2" w16cid:durableId="1654597941">
    <w:abstractNumId w:val="29"/>
  </w:num>
  <w:num w:numId="3" w16cid:durableId="6561825">
    <w:abstractNumId w:val="1"/>
  </w:num>
  <w:num w:numId="4" w16cid:durableId="2134901984">
    <w:abstractNumId w:val="25"/>
  </w:num>
  <w:num w:numId="5" w16cid:durableId="982153005">
    <w:abstractNumId w:val="22"/>
  </w:num>
  <w:num w:numId="6" w16cid:durableId="43410910">
    <w:abstractNumId w:val="12"/>
  </w:num>
  <w:num w:numId="7" w16cid:durableId="1777093248">
    <w:abstractNumId w:val="8"/>
  </w:num>
  <w:num w:numId="8" w16cid:durableId="1684630713">
    <w:abstractNumId w:val="15"/>
  </w:num>
  <w:num w:numId="9" w16cid:durableId="2065177322">
    <w:abstractNumId w:val="16"/>
  </w:num>
  <w:num w:numId="10" w16cid:durableId="349530705">
    <w:abstractNumId w:val="11"/>
  </w:num>
  <w:num w:numId="11" w16cid:durableId="1084449873">
    <w:abstractNumId w:val="24"/>
  </w:num>
  <w:num w:numId="12" w16cid:durableId="2005425764">
    <w:abstractNumId w:val="5"/>
  </w:num>
  <w:num w:numId="13" w16cid:durableId="382800609">
    <w:abstractNumId w:val="21"/>
  </w:num>
  <w:num w:numId="14" w16cid:durableId="489714082">
    <w:abstractNumId w:val="23"/>
  </w:num>
  <w:num w:numId="15" w16cid:durableId="314727788">
    <w:abstractNumId w:val="13"/>
  </w:num>
  <w:num w:numId="16" w16cid:durableId="1132673983">
    <w:abstractNumId w:val="9"/>
  </w:num>
  <w:num w:numId="17" w16cid:durableId="2047681321">
    <w:abstractNumId w:val="17"/>
  </w:num>
  <w:num w:numId="18" w16cid:durableId="491945816">
    <w:abstractNumId w:val="28"/>
  </w:num>
  <w:num w:numId="19" w16cid:durableId="2108232163">
    <w:abstractNumId w:val="19"/>
  </w:num>
  <w:num w:numId="20" w16cid:durableId="395203242">
    <w:abstractNumId w:val="10"/>
  </w:num>
  <w:num w:numId="21" w16cid:durableId="1872456814">
    <w:abstractNumId w:val="32"/>
  </w:num>
  <w:num w:numId="22" w16cid:durableId="93746525">
    <w:abstractNumId w:val="7"/>
  </w:num>
  <w:num w:numId="23" w16cid:durableId="520893759">
    <w:abstractNumId w:val="4"/>
  </w:num>
  <w:num w:numId="24" w16cid:durableId="2047219263">
    <w:abstractNumId w:val="3"/>
  </w:num>
  <w:num w:numId="25" w16cid:durableId="1186098166">
    <w:abstractNumId w:val="30"/>
  </w:num>
  <w:num w:numId="26" w16cid:durableId="229729500">
    <w:abstractNumId w:val="18"/>
  </w:num>
  <w:num w:numId="27" w16cid:durableId="1733504318">
    <w:abstractNumId w:val="31"/>
  </w:num>
  <w:num w:numId="28" w16cid:durableId="809830014">
    <w:abstractNumId w:val="14"/>
  </w:num>
  <w:num w:numId="29" w16cid:durableId="839808621">
    <w:abstractNumId w:val="27"/>
  </w:num>
  <w:num w:numId="30" w16cid:durableId="1094668860">
    <w:abstractNumId w:val="33"/>
  </w:num>
  <w:num w:numId="31" w16cid:durableId="1220702179">
    <w:abstractNumId w:val="6"/>
  </w:num>
  <w:num w:numId="32" w16cid:durableId="1659186074">
    <w:abstractNumId w:val="26"/>
  </w:num>
  <w:num w:numId="33" w16cid:durableId="235359413">
    <w:abstractNumId w:val="2"/>
  </w:num>
  <w:num w:numId="34" w16cid:durableId="4630095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2C9"/>
    <w:rsid w:val="0000197F"/>
    <w:rsid w:val="00006D67"/>
    <w:rsid w:val="0001667B"/>
    <w:rsid w:val="000202B2"/>
    <w:rsid w:val="0002686B"/>
    <w:rsid w:val="000330DD"/>
    <w:rsid w:val="00034275"/>
    <w:rsid w:val="000479F8"/>
    <w:rsid w:val="00062B55"/>
    <w:rsid w:val="00082D33"/>
    <w:rsid w:val="00095933"/>
    <w:rsid w:val="000A54F4"/>
    <w:rsid w:val="000A754C"/>
    <w:rsid w:val="000B09CF"/>
    <w:rsid w:val="000D2DC3"/>
    <w:rsid w:val="000D336E"/>
    <w:rsid w:val="000D35F9"/>
    <w:rsid w:val="000E321E"/>
    <w:rsid w:val="000E3C2F"/>
    <w:rsid w:val="00125E14"/>
    <w:rsid w:val="00126322"/>
    <w:rsid w:val="00130F68"/>
    <w:rsid w:val="0013251A"/>
    <w:rsid w:val="001548B4"/>
    <w:rsid w:val="00154FC9"/>
    <w:rsid w:val="00165C05"/>
    <w:rsid w:val="00166288"/>
    <w:rsid w:val="001B7E7C"/>
    <w:rsid w:val="001C2653"/>
    <w:rsid w:val="001C4DA9"/>
    <w:rsid w:val="001D0C03"/>
    <w:rsid w:val="001D6069"/>
    <w:rsid w:val="00200B47"/>
    <w:rsid w:val="002011BA"/>
    <w:rsid w:val="0020432A"/>
    <w:rsid w:val="00235864"/>
    <w:rsid w:val="00241343"/>
    <w:rsid w:val="0027319F"/>
    <w:rsid w:val="002865D0"/>
    <w:rsid w:val="002A319A"/>
    <w:rsid w:val="002C5D20"/>
    <w:rsid w:val="002C5E6A"/>
    <w:rsid w:val="002C6A98"/>
    <w:rsid w:val="002D0F12"/>
    <w:rsid w:val="002F4EC1"/>
    <w:rsid w:val="002F4F84"/>
    <w:rsid w:val="002F729B"/>
    <w:rsid w:val="003062C4"/>
    <w:rsid w:val="003121A3"/>
    <w:rsid w:val="00326BED"/>
    <w:rsid w:val="00332661"/>
    <w:rsid w:val="00347603"/>
    <w:rsid w:val="00362650"/>
    <w:rsid w:val="003626CB"/>
    <w:rsid w:val="00367823"/>
    <w:rsid w:val="003764E9"/>
    <w:rsid w:val="00377EEF"/>
    <w:rsid w:val="003917AF"/>
    <w:rsid w:val="003C1909"/>
    <w:rsid w:val="003C52D5"/>
    <w:rsid w:val="003D3C71"/>
    <w:rsid w:val="003E2C1A"/>
    <w:rsid w:val="003F2C28"/>
    <w:rsid w:val="0040221E"/>
    <w:rsid w:val="004115A0"/>
    <w:rsid w:val="0041794F"/>
    <w:rsid w:val="00433329"/>
    <w:rsid w:val="00445D3B"/>
    <w:rsid w:val="00446760"/>
    <w:rsid w:val="00463AF6"/>
    <w:rsid w:val="004760B3"/>
    <w:rsid w:val="00482F46"/>
    <w:rsid w:val="004860F3"/>
    <w:rsid w:val="004C3163"/>
    <w:rsid w:val="004C4C8A"/>
    <w:rsid w:val="004C6BE9"/>
    <w:rsid w:val="004C7E53"/>
    <w:rsid w:val="004D683C"/>
    <w:rsid w:val="004E4068"/>
    <w:rsid w:val="004E5396"/>
    <w:rsid w:val="004E6B88"/>
    <w:rsid w:val="00540230"/>
    <w:rsid w:val="00544D25"/>
    <w:rsid w:val="005477C2"/>
    <w:rsid w:val="00556911"/>
    <w:rsid w:val="00557727"/>
    <w:rsid w:val="00561B84"/>
    <w:rsid w:val="00563130"/>
    <w:rsid w:val="00563E16"/>
    <w:rsid w:val="00594FFA"/>
    <w:rsid w:val="005A7CA6"/>
    <w:rsid w:val="005B64E6"/>
    <w:rsid w:val="005B7703"/>
    <w:rsid w:val="005C0366"/>
    <w:rsid w:val="005D3BEA"/>
    <w:rsid w:val="005D497D"/>
    <w:rsid w:val="005D514D"/>
    <w:rsid w:val="005E46C4"/>
    <w:rsid w:val="005F482F"/>
    <w:rsid w:val="00605C5C"/>
    <w:rsid w:val="0061090B"/>
    <w:rsid w:val="006167BF"/>
    <w:rsid w:val="00631C12"/>
    <w:rsid w:val="006542FF"/>
    <w:rsid w:val="00670E33"/>
    <w:rsid w:val="006737A2"/>
    <w:rsid w:val="006819AF"/>
    <w:rsid w:val="006872C9"/>
    <w:rsid w:val="006A34D5"/>
    <w:rsid w:val="006A6DE4"/>
    <w:rsid w:val="006B41BE"/>
    <w:rsid w:val="006E4DC2"/>
    <w:rsid w:val="007046B2"/>
    <w:rsid w:val="00722B80"/>
    <w:rsid w:val="00767A0F"/>
    <w:rsid w:val="0079235D"/>
    <w:rsid w:val="007B0F44"/>
    <w:rsid w:val="007D1A4A"/>
    <w:rsid w:val="007F7C28"/>
    <w:rsid w:val="00800651"/>
    <w:rsid w:val="00804BB6"/>
    <w:rsid w:val="00806506"/>
    <w:rsid w:val="00825661"/>
    <w:rsid w:val="0084618E"/>
    <w:rsid w:val="00853D1A"/>
    <w:rsid w:val="00862493"/>
    <w:rsid w:val="008701BB"/>
    <w:rsid w:val="0087430A"/>
    <w:rsid w:val="00876164"/>
    <w:rsid w:val="008B2B8E"/>
    <w:rsid w:val="008C55DF"/>
    <w:rsid w:val="008C57DB"/>
    <w:rsid w:val="008D31D7"/>
    <w:rsid w:val="008D3F0D"/>
    <w:rsid w:val="008D56DF"/>
    <w:rsid w:val="009039AB"/>
    <w:rsid w:val="00912A85"/>
    <w:rsid w:val="00913EB4"/>
    <w:rsid w:val="00915245"/>
    <w:rsid w:val="00927005"/>
    <w:rsid w:val="009329C2"/>
    <w:rsid w:val="00940B2C"/>
    <w:rsid w:val="0094117A"/>
    <w:rsid w:val="00941AF3"/>
    <w:rsid w:val="00967F32"/>
    <w:rsid w:val="00981D3E"/>
    <w:rsid w:val="009A0C77"/>
    <w:rsid w:val="009A5D84"/>
    <w:rsid w:val="009A7C06"/>
    <w:rsid w:val="009C1439"/>
    <w:rsid w:val="009D75AB"/>
    <w:rsid w:val="009E27AE"/>
    <w:rsid w:val="009F4A98"/>
    <w:rsid w:val="009F611B"/>
    <w:rsid w:val="00A068AE"/>
    <w:rsid w:val="00A074A9"/>
    <w:rsid w:val="00A256D9"/>
    <w:rsid w:val="00A3155D"/>
    <w:rsid w:val="00A475AE"/>
    <w:rsid w:val="00A53446"/>
    <w:rsid w:val="00A65063"/>
    <w:rsid w:val="00A67C7D"/>
    <w:rsid w:val="00A7089A"/>
    <w:rsid w:val="00A84875"/>
    <w:rsid w:val="00A951AE"/>
    <w:rsid w:val="00A95641"/>
    <w:rsid w:val="00AA08F1"/>
    <w:rsid w:val="00AA5EA2"/>
    <w:rsid w:val="00AA7EB1"/>
    <w:rsid w:val="00AD7AF4"/>
    <w:rsid w:val="00AE54C0"/>
    <w:rsid w:val="00AE5A24"/>
    <w:rsid w:val="00B10113"/>
    <w:rsid w:val="00B12D3E"/>
    <w:rsid w:val="00B232EC"/>
    <w:rsid w:val="00B540DD"/>
    <w:rsid w:val="00B71E3B"/>
    <w:rsid w:val="00B730E5"/>
    <w:rsid w:val="00B82FED"/>
    <w:rsid w:val="00B8639A"/>
    <w:rsid w:val="00B9158E"/>
    <w:rsid w:val="00B95933"/>
    <w:rsid w:val="00BB114A"/>
    <w:rsid w:val="00BB7AAA"/>
    <w:rsid w:val="00BD4767"/>
    <w:rsid w:val="00BD61D9"/>
    <w:rsid w:val="00C065B0"/>
    <w:rsid w:val="00C06B40"/>
    <w:rsid w:val="00C11444"/>
    <w:rsid w:val="00C32CFE"/>
    <w:rsid w:val="00C35185"/>
    <w:rsid w:val="00C4449C"/>
    <w:rsid w:val="00C47A5D"/>
    <w:rsid w:val="00C514F8"/>
    <w:rsid w:val="00C66552"/>
    <w:rsid w:val="00C700DE"/>
    <w:rsid w:val="00C965B3"/>
    <w:rsid w:val="00CC7858"/>
    <w:rsid w:val="00CD345E"/>
    <w:rsid w:val="00CD5AFB"/>
    <w:rsid w:val="00CF5585"/>
    <w:rsid w:val="00D36CF3"/>
    <w:rsid w:val="00D4668F"/>
    <w:rsid w:val="00D501C6"/>
    <w:rsid w:val="00D5027F"/>
    <w:rsid w:val="00D50882"/>
    <w:rsid w:val="00D60B6A"/>
    <w:rsid w:val="00D60ECE"/>
    <w:rsid w:val="00D642CB"/>
    <w:rsid w:val="00D6571F"/>
    <w:rsid w:val="00D7013C"/>
    <w:rsid w:val="00D72513"/>
    <w:rsid w:val="00D729F7"/>
    <w:rsid w:val="00D73885"/>
    <w:rsid w:val="00D800C0"/>
    <w:rsid w:val="00D963E3"/>
    <w:rsid w:val="00DB0E20"/>
    <w:rsid w:val="00DB1062"/>
    <w:rsid w:val="00DC06D3"/>
    <w:rsid w:val="00DC5402"/>
    <w:rsid w:val="00DC79B0"/>
    <w:rsid w:val="00DD516E"/>
    <w:rsid w:val="00DD6EEC"/>
    <w:rsid w:val="00DE47B9"/>
    <w:rsid w:val="00DE544C"/>
    <w:rsid w:val="00DF6EB2"/>
    <w:rsid w:val="00E1120D"/>
    <w:rsid w:val="00E2243B"/>
    <w:rsid w:val="00E3062D"/>
    <w:rsid w:val="00E37B27"/>
    <w:rsid w:val="00E44BAF"/>
    <w:rsid w:val="00E71090"/>
    <w:rsid w:val="00E725B5"/>
    <w:rsid w:val="00E92250"/>
    <w:rsid w:val="00EC009F"/>
    <w:rsid w:val="00ED02EB"/>
    <w:rsid w:val="00EE59E9"/>
    <w:rsid w:val="00EF5C17"/>
    <w:rsid w:val="00F358E6"/>
    <w:rsid w:val="00F46DAF"/>
    <w:rsid w:val="00F62055"/>
    <w:rsid w:val="00F7113B"/>
    <w:rsid w:val="00F753EB"/>
    <w:rsid w:val="00F843C5"/>
    <w:rsid w:val="00FC0D3A"/>
    <w:rsid w:val="00FC4881"/>
    <w:rsid w:val="00FD0BAD"/>
    <w:rsid w:val="00FD449C"/>
    <w:rsid w:val="00FF261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F17666"/>
  <w15:docId w15:val="{CF743161-115B-469D-8127-3F8CCE554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8" w:lineRule="auto"/>
      <w:ind w:left="10" w:hanging="10"/>
      <w:jc w:val="both"/>
    </w:pPr>
    <w:rPr>
      <w:rFonts w:ascii="Segoe UI" w:eastAsia="Segoe UI" w:hAnsi="Segoe UI" w:cs="Segoe UI"/>
      <w:color w:val="000000"/>
    </w:rPr>
  </w:style>
  <w:style w:type="paragraph" w:styleId="Ttulo1">
    <w:name w:val="heading 1"/>
    <w:next w:val="Normal"/>
    <w:link w:val="Ttulo1Car"/>
    <w:uiPriority w:val="9"/>
    <w:qFormat/>
    <w:pPr>
      <w:keepNext/>
      <w:keepLines/>
      <w:spacing w:after="0"/>
      <w:ind w:left="10" w:hanging="10"/>
      <w:outlineLvl w:val="0"/>
    </w:pPr>
    <w:rPr>
      <w:rFonts w:ascii="Segoe UI" w:eastAsia="Segoe UI" w:hAnsi="Segoe UI" w:cs="Segoe UI"/>
      <w:b/>
      <w:color w:val="000000"/>
    </w:rPr>
  </w:style>
  <w:style w:type="paragraph" w:styleId="Ttulo3">
    <w:name w:val="heading 3"/>
    <w:basedOn w:val="Normal"/>
    <w:next w:val="Normal"/>
    <w:link w:val="Ttulo3Car"/>
    <w:uiPriority w:val="9"/>
    <w:unhideWhenUsed/>
    <w:qFormat/>
    <w:rsid w:val="00C700D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Segoe UI" w:eastAsia="Segoe UI" w:hAnsi="Segoe UI" w:cs="Segoe U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Descripcin">
    <w:name w:val="caption"/>
    <w:basedOn w:val="Normal"/>
    <w:next w:val="Normal"/>
    <w:uiPriority w:val="35"/>
    <w:unhideWhenUsed/>
    <w:qFormat/>
    <w:rsid w:val="000479F8"/>
    <w:pPr>
      <w:spacing w:after="200" w:line="240" w:lineRule="auto"/>
    </w:pPr>
    <w:rPr>
      <w:i/>
      <w:iCs/>
      <w:color w:val="44546A" w:themeColor="text2"/>
      <w:sz w:val="18"/>
      <w:szCs w:val="18"/>
    </w:rPr>
  </w:style>
  <w:style w:type="paragraph" w:styleId="Textodeglobo">
    <w:name w:val="Balloon Text"/>
    <w:basedOn w:val="Normal"/>
    <w:link w:val="TextodegloboCar"/>
    <w:uiPriority w:val="99"/>
    <w:semiHidden/>
    <w:unhideWhenUsed/>
    <w:rsid w:val="000A754C"/>
    <w:pPr>
      <w:spacing w:after="0" w:line="240" w:lineRule="auto"/>
    </w:pPr>
    <w:rPr>
      <w:sz w:val="18"/>
      <w:szCs w:val="18"/>
    </w:rPr>
  </w:style>
  <w:style w:type="character" w:customStyle="1" w:styleId="TextodegloboCar">
    <w:name w:val="Texto de globo Car"/>
    <w:basedOn w:val="Fuentedeprrafopredeter"/>
    <w:link w:val="Textodeglobo"/>
    <w:uiPriority w:val="99"/>
    <w:semiHidden/>
    <w:rsid w:val="000A754C"/>
    <w:rPr>
      <w:rFonts w:ascii="Segoe UI" w:eastAsia="Segoe UI" w:hAnsi="Segoe UI" w:cs="Segoe UI"/>
      <w:color w:val="000000"/>
      <w:sz w:val="18"/>
      <w:szCs w:val="18"/>
    </w:rPr>
  </w:style>
  <w:style w:type="paragraph" w:styleId="Prrafodelista">
    <w:name w:val="List Paragraph"/>
    <w:basedOn w:val="Normal"/>
    <w:uiPriority w:val="34"/>
    <w:qFormat/>
    <w:rsid w:val="000A754C"/>
    <w:pPr>
      <w:ind w:left="720"/>
      <w:contextualSpacing/>
    </w:pPr>
  </w:style>
  <w:style w:type="character" w:customStyle="1" w:styleId="Ttulo3Car">
    <w:name w:val="Título 3 Car"/>
    <w:basedOn w:val="Fuentedeprrafopredeter"/>
    <w:link w:val="Ttulo3"/>
    <w:uiPriority w:val="9"/>
    <w:rsid w:val="00C700DE"/>
    <w:rPr>
      <w:rFonts w:asciiTheme="majorHAnsi" w:eastAsiaTheme="majorEastAsia" w:hAnsiTheme="majorHAnsi" w:cstheme="majorBidi"/>
      <w:color w:val="1F3763" w:themeColor="accent1" w:themeShade="7F"/>
      <w:sz w:val="24"/>
      <w:szCs w:val="24"/>
    </w:rPr>
  </w:style>
  <w:style w:type="paragraph" w:customStyle="1" w:styleId="TextParagrfST202020PargrfsStyles">
    <w:name w:val="TextParagrfST20 (2020PargrfsStyles)"/>
    <w:basedOn w:val="Normal"/>
    <w:uiPriority w:val="99"/>
    <w:rsid w:val="00C700DE"/>
    <w:pPr>
      <w:autoSpaceDE w:val="0"/>
      <w:autoSpaceDN w:val="0"/>
      <w:adjustRightInd w:val="0"/>
      <w:spacing w:after="0" w:line="190" w:lineRule="atLeast"/>
      <w:ind w:left="0" w:firstLine="0"/>
      <w:textAlignment w:val="center"/>
    </w:pPr>
    <w:rPr>
      <w:rFonts w:ascii="Myriad Pro" w:eastAsiaTheme="minorHAnsi" w:hAnsi="Myriad Pro" w:cs="Myriad Pro"/>
      <w:sz w:val="16"/>
      <w:szCs w:val="16"/>
      <w:lang w:val="de-DE" w:eastAsia="en-US"/>
    </w:rPr>
  </w:style>
  <w:style w:type="table" w:styleId="Tablaconcuadrcula">
    <w:name w:val="Table Grid"/>
    <w:basedOn w:val="Tablanormal"/>
    <w:uiPriority w:val="39"/>
    <w:rsid w:val="00B915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166288"/>
    <w:pPr>
      <w:spacing w:after="0" w:line="240" w:lineRule="auto"/>
      <w:ind w:left="10" w:hanging="10"/>
      <w:jc w:val="both"/>
    </w:pPr>
    <w:rPr>
      <w:rFonts w:ascii="Segoe UI" w:eastAsia="Segoe UI" w:hAnsi="Segoe UI" w:cs="Segoe UI"/>
      <w:color w:val="000000"/>
    </w:rPr>
  </w:style>
  <w:style w:type="paragraph" w:styleId="NormalWeb">
    <w:name w:val="Normal (Web)"/>
    <w:basedOn w:val="Normal"/>
    <w:uiPriority w:val="99"/>
    <w:semiHidden/>
    <w:unhideWhenUsed/>
    <w:rsid w:val="005D3BEA"/>
    <w:pPr>
      <w:spacing w:before="100" w:beforeAutospacing="1" w:after="100" w:afterAutospacing="1" w:line="240" w:lineRule="auto"/>
      <w:ind w:left="0" w:firstLine="0"/>
      <w:jc w:val="left"/>
    </w:pPr>
    <w:rPr>
      <w:rFonts w:ascii="Calibri" w:eastAsiaTheme="minorHAnsi" w:hAnsi="Calibri" w:cs="Calibri"/>
      <w:color w:val="auto"/>
    </w:rPr>
  </w:style>
  <w:style w:type="character" w:styleId="Hipervnculo">
    <w:name w:val="Hyperlink"/>
    <w:basedOn w:val="Fuentedeprrafopredeter"/>
    <w:uiPriority w:val="99"/>
    <w:semiHidden/>
    <w:unhideWhenUsed/>
    <w:rsid w:val="00967F32"/>
    <w:rPr>
      <w:color w:val="0563C1" w:themeColor="hyperlink"/>
      <w:u w:val="single"/>
    </w:rPr>
  </w:style>
  <w:style w:type="paragraph" w:customStyle="1" w:styleId="font8">
    <w:name w:val="font_8"/>
    <w:basedOn w:val="Normal"/>
    <w:rsid w:val="00967F32"/>
    <w:pPr>
      <w:spacing w:before="100" w:beforeAutospacing="1" w:after="100" w:afterAutospacing="1" w:line="240" w:lineRule="auto"/>
      <w:ind w:left="0" w:firstLine="0"/>
      <w:jc w:val="left"/>
    </w:pPr>
    <w:rPr>
      <w:rFonts w:ascii="Times New Roman" w:eastAsiaTheme="minorHAnsi" w:hAnsi="Times New Roman" w:cs="Times New Roman"/>
      <w:color w:val="auto"/>
      <w:sz w:val="24"/>
      <w:szCs w:val="24"/>
      <w:lang w:val="es-ES" w:eastAsia="es-ES"/>
    </w:rPr>
  </w:style>
  <w:style w:type="character" w:customStyle="1" w:styleId="wixui-rich-texttext">
    <w:name w:val="wixui-rich-text__text"/>
    <w:basedOn w:val="Fuentedeprrafopredeter"/>
    <w:rsid w:val="00967F32"/>
  </w:style>
  <w:style w:type="character" w:customStyle="1" w:styleId="wixguard">
    <w:name w:val="wixguard"/>
    <w:basedOn w:val="Fuentedeprrafopredeter"/>
    <w:rsid w:val="00967F32"/>
  </w:style>
  <w:style w:type="character" w:customStyle="1" w:styleId="oypena">
    <w:name w:val="oypena"/>
    <w:basedOn w:val="Fuentedeprrafopredeter"/>
    <w:rsid w:val="00CC78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015991">
      <w:bodyDiv w:val="1"/>
      <w:marLeft w:val="0"/>
      <w:marRight w:val="0"/>
      <w:marTop w:val="0"/>
      <w:marBottom w:val="0"/>
      <w:divBdr>
        <w:top w:val="none" w:sz="0" w:space="0" w:color="auto"/>
        <w:left w:val="none" w:sz="0" w:space="0" w:color="auto"/>
        <w:bottom w:val="none" w:sz="0" w:space="0" w:color="auto"/>
        <w:right w:val="none" w:sz="0" w:space="0" w:color="auto"/>
      </w:divBdr>
    </w:div>
    <w:div w:id="4748813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multitravel.com.co/condiciones-generales" TargetMode="External"/><Relationship Id="rId4" Type="http://schemas.openxmlformats.org/officeDocument/2006/relationships/settings" Target="settings.xml"/><Relationship Id="rId9" Type="http://schemas.openxmlformats.org/officeDocument/2006/relationships/hyperlink" Target="https://multitravelsostenible.blogspot.com.co/"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s://www.freepngimg.com/png/83613-icons-mobile-phones-symbol-telephone-computer-text" TargetMode="External"/><Relationship Id="rId1" Type="http://schemas.openxmlformats.org/officeDocument/2006/relationships/image" Target="media/image3.png"/><Relationship Id="rId4" Type="http://schemas.openxmlformats.org/officeDocument/2006/relationships/hyperlink" Target="https://es.wikipedia.org/wiki/Archivo:WhatsApp_logo-color-vertical.sv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57B5BC-4F4C-4CDD-963B-FA32DC0E3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1987</Words>
  <Characters>10933</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MARIA</dc:creator>
  <cp:keywords/>
  <cp:lastModifiedBy>Ines Olmos</cp:lastModifiedBy>
  <cp:revision>2</cp:revision>
  <cp:lastPrinted>2025-01-30T16:22:00Z</cp:lastPrinted>
  <dcterms:created xsi:type="dcterms:W3CDTF">2025-02-11T15:57:00Z</dcterms:created>
  <dcterms:modified xsi:type="dcterms:W3CDTF">2025-02-11T15:57:00Z</dcterms:modified>
</cp:coreProperties>
</file>